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DCF" w:rsidRPr="00BF34E3" w:rsidRDefault="00BA5DCF" w:rsidP="008A5BF9">
      <w:pPr>
        <w:jc w:val="both"/>
      </w:pPr>
      <w:bookmarkStart w:id="0" w:name="_GoBack"/>
      <w:bookmarkEnd w:id="0"/>
    </w:p>
    <w:p w:rsidR="00BA5DCF" w:rsidRPr="00BF34E3" w:rsidRDefault="00BA5DCF" w:rsidP="008A5BF9">
      <w:pPr>
        <w:jc w:val="both"/>
      </w:pPr>
    </w:p>
    <w:p w:rsidR="00BA5DCF" w:rsidRPr="00BF34E3" w:rsidRDefault="00BA5DCF" w:rsidP="008A5BF9">
      <w:pPr>
        <w:jc w:val="both"/>
      </w:pPr>
    </w:p>
    <w:p w:rsidR="00BA5DCF" w:rsidRPr="00BF34E3" w:rsidRDefault="00BA5DCF" w:rsidP="008A5BF9">
      <w:pPr>
        <w:jc w:val="both"/>
      </w:pPr>
    </w:p>
    <w:p w:rsidR="00BA5DCF" w:rsidRPr="00BF34E3" w:rsidRDefault="00BA5DCF" w:rsidP="008A5BF9">
      <w:pPr>
        <w:jc w:val="both"/>
      </w:pPr>
    </w:p>
    <w:p w:rsidR="00BA5DCF" w:rsidRPr="00BF34E3" w:rsidRDefault="00BA5DCF" w:rsidP="008A5BF9">
      <w:pPr>
        <w:jc w:val="both"/>
      </w:pPr>
    </w:p>
    <w:p w:rsidR="00BA5DCF" w:rsidRPr="00BF34E3" w:rsidRDefault="00BA5DCF" w:rsidP="008A5BF9">
      <w:pPr>
        <w:jc w:val="both"/>
      </w:pPr>
    </w:p>
    <w:p w:rsidR="00BA5DCF" w:rsidRPr="00BF34E3" w:rsidRDefault="00261379" w:rsidP="008A5BF9">
      <w:pPr>
        <w:jc w:val="center"/>
      </w:pPr>
      <w:r w:rsidRPr="00BF34E3">
        <w:rPr>
          <w:noProof/>
          <w:color w:val="000000"/>
        </w:rPr>
        <w:t>IBS</w:t>
      </w:r>
    </w:p>
    <w:p w:rsidR="00BA5DCF" w:rsidRPr="00BF34E3" w:rsidRDefault="00BA5DCF" w:rsidP="008A5BF9">
      <w:pPr>
        <w:jc w:val="both"/>
      </w:pPr>
    </w:p>
    <w:p w:rsidR="00BA5DCF" w:rsidRPr="00BF34E3" w:rsidRDefault="00BA5DCF" w:rsidP="008A5BF9">
      <w:pPr>
        <w:jc w:val="both"/>
      </w:pPr>
    </w:p>
    <w:p w:rsidR="00BA5DCF" w:rsidRPr="00BF34E3" w:rsidRDefault="00BA5DCF" w:rsidP="008A5BF9">
      <w:pPr>
        <w:jc w:val="center"/>
      </w:pPr>
    </w:p>
    <w:p w:rsidR="00BA5DCF" w:rsidRPr="00BF34E3" w:rsidRDefault="00BA5DCF" w:rsidP="008A5BF9">
      <w:pPr>
        <w:jc w:val="center"/>
      </w:pPr>
      <w:r w:rsidRPr="00BF34E3">
        <w:t>LOGISZTIKA</w:t>
      </w:r>
    </w:p>
    <w:p w:rsidR="00BA5DCF" w:rsidRPr="00BF34E3" w:rsidRDefault="00BA5DCF" w:rsidP="008A5BF9">
      <w:pPr>
        <w:jc w:val="center"/>
      </w:pPr>
    </w:p>
    <w:p w:rsidR="00BA5DCF" w:rsidRPr="00BF34E3" w:rsidRDefault="00BA5DCF" w:rsidP="008A5BF9">
      <w:pPr>
        <w:jc w:val="center"/>
      </w:pPr>
    </w:p>
    <w:p w:rsidR="00BA5DCF" w:rsidRPr="00BF34E3" w:rsidRDefault="00261379" w:rsidP="008A5BF9">
      <w:pPr>
        <w:jc w:val="center"/>
      </w:pPr>
      <w:r w:rsidRPr="00BF34E3">
        <w:t>SEGÉDL</w:t>
      </w:r>
      <w:r w:rsidR="00BA5DCF" w:rsidRPr="00BF34E3">
        <w:t>ET</w:t>
      </w:r>
      <w:r w:rsidR="005E4572">
        <w:t xml:space="preserve"> II</w:t>
      </w:r>
    </w:p>
    <w:p w:rsidR="00BA5DCF" w:rsidRPr="00BF34E3" w:rsidRDefault="00BA5DCF" w:rsidP="008A5BF9">
      <w:pPr>
        <w:jc w:val="both"/>
      </w:pPr>
    </w:p>
    <w:p w:rsidR="00BA5DCF" w:rsidRPr="00BF34E3" w:rsidRDefault="00BA5DCF" w:rsidP="008A5BF9">
      <w:pPr>
        <w:jc w:val="both"/>
      </w:pPr>
    </w:p>
    <w:p w:rsidR="00BA5DCF" w:rsidRPr="00BF34E3" w:rsidRDefault="00BA5DCF" w:rsidP="008A5BF9">
      <w:pPr>
        <w:jc w:val="both"/>
      </w:pPr>
    </w:p>
    <w:p w:rsidR="00BA5DCF" w:rsidRPr="00BF34E3" w:rsidRDefault="00BA5DCF" w:rsidP="008A5BF9">
      <w:pPr>
        <w:jc w:val="center"/>
      </w:pPr>
      <w:r w:rsidRPr="00BF34E3">
        <w:t>DR. LAKATOS PÉTER</w:t>
      </w:r>
    </w:p>
    <w:p w:rsidR="00BA5DCF" w:rsidRPr="00BF34E3" w:rsidRDefault="00BA5DCF" w:rsidP="008A5BF9">
      <w:pPr>
        <w:jc w:val="both"/>
      </w:pPr>
    </w:p>
    <w:p w:rsidR="00BA5DCF" w:rsidRPr="00BF34E3" w:rsidRDefault="00BA5DCF" w:rsidP="008A5BF9">
      <w:pPr>
        <w:jc w:val="both"/>
      </w:pPr>
    </w:p>
    <w:p w:rsidR="00BA5DCF" w:rsidRPr="00BF34E3" w:rsidRDefault="00BA5DCF" w:rsidP="008A5BF9">
      <w:pPr>
        <w:jc w:val="both"/>
      </w:pPr>
    </w:p>
    <w:p w:rsidR="00BA5DCF" w:rsidRPr="00BF34E3" w:rsidRDefault="00BA5DCF" w:rsidP="008A5BF9">
      <w:pPr>
        <w:jc w:val="both"/>
      </w:pPr>
    </w:p>
    <w:p w:rsidR="00BA5DCF" w:rsidRPr="00BF34E3" w:rsidRDefault="00261379" w:rsidP="008A5BF9">
      <w:pPr>
        <w:jc w:val="center"/>
      </w:pPr>
      <w:r w:rsidRPr="00BF34E3">
        <w:t>SZENTENDRE 2014</w:t>
      </w:r>
      <w:r w:rsidR="005E4572">
        <w:t xml:space="preserve"> Május</w:t>
      </w:r>
    </w:p>
    <w:p w:rsidR="00BA5DCF" w:rsidRPr="00BF34E3" w:rsidRDefault="00BA5DCF" w:rsidP="008A5BF9">
      <w:pPr>
        <w:jc w:val="both"/>
      </w:pPr>
    </w:p>
    <w:p w:rsidR="00BA5DCF" w:rsidRPr="00BF34E3" w:rsidRDefault="00BA5DCF" w:rsidP="008A5BF9">
      <w:pPr>
        <w:jc w:val="both"/>
      </w:pPr>
    </w:p>
    <w:p w:rsidR="00BA5DCF" w:rsidRPr="00BF34E3" w:rsidRDefault="00BA5DCF" w:rsidP="008A5BF9">
      <w:pPr>
        <w:jc w:val="both"/>
      </w:pPr>
    </w:p>
    <w:p w:rsidR="00BA5DCF" w:rsidRPr="00BF34E3" w:rsidRDefault="00BA5DCF" w:rsidP="008A5BF9">
      <w:pPr>
        <w:jc w:val="both"/>
      </w:pPr>
    </w:p>
    <w:p w:rsidR="00BA5DCF" w:rsidRPr="00BF34E3" w:rsidRDefault="00BA5DCF" w:rsidP="008A5BF9">
      <w:pPr>
        <w:ind w:right="142"/>
        <w:jc w:val="both"/>
      </w:pPr>
    </w:p>
    <w:p w:rsidR="008A5BF9" w:rsidRPr="00BF34E3" w:rsidRDefault="008A5BF9" w:rsidP="008A5BF9">
      <w:pPr>
        <w:jc w:val="both"/>
      </w:pPr>
    </w:p>
    <w:p w:rsidR="008A5BF9" w:rsidRPr="00BF34E3" w:rsidRDefault="008A5BF9" w:rsidP="008A5BF9">
      <w:pPr>
        <w:jc w:val="both"/>
      </w:pPr>
    </w:p>
    <w:p w:rsidR="008A5BF9" w:rsidRPr="00BF34E3" w:rsidRDefault="008A5BF9" w:rsidP="008A5BF9">
      <w:pPr>
        <w:jc w:val="both"/>
      </w:pPr>
    </w:p>
    <w:p w:rsidR="008A5BF9" w:rsidRPr="00BF34E3" w:rsidRDefault="008A5BF9" w:rsidP="008A5BF9">
      <w:pPr>
        <w:jc w:val="both"/>
      </w:pPr>
    </w:p>
    <w:p w:rsidR="008A5BF9" w:rsidRPr="00BF34E3" w:rsidRDefault="008A5BF9" w:rsidP="008A5BF9">
      <w:pPr>
        <w:jc w:val="both"/>
      </w:pPr>
    </w:p>
    <w:p w:rsidR="008A5BF9" w:rsidRPr="00BF34E3" w:rsidRDefault="008A5BF9" w:rsidP="008A5BF9">
      <w:pPr>
        <w:jc w:val="both"/>
      </w:pPr>
    </w:p>
    <w:p w:rsidR="008A5BF9" w:rsidRPr="00BF34E3" w:rsidRDefault="008A5BF9" w:rsidP="008A5BF9">
      <w:pPr>
        <w:jc w:val="both"/>
      </w:pPr>
    </w:p>
    <w:p w:rsidR="008A5BF9" w:rsidRPr="00BF34E3" w:rsidRDefault="008A5BF9" w:rsidP="008A5BF9">
      <w:pPr>
        <w:jc w:val="both"/>
      </w:pPr>
    </w:p>
    <w:p w:rsidR="008A5BF9" w:rsidRPr="00BF34E3" w:rsidRDefault="008A5BF9" w:rsidP="008A5BF9">
      <w:pPr>
        <w:jc w:val="both"/>
      </w:pPr>
    </w:p>
    <w:p w:rsidR="008A5BF9" w:rsidRPr="00BF34E3" w:rsidRDefault="008A5BF9" w:rsidP="008A5BF9">
      <w:pPr>
        <w:jc w:val="both"/>
      </w:pPr>
    </w:p>
    <w:p w:rsidR="008A5BF9" w:rsidRPr="00BF34E3" w:rsidRDefault="008A5BF9" w:rsidP="008A5BF9">
      <w:pPr>
        <w:jc w:val="both"/>
      </w:pPr>
    </w:p>
    <w:p w:rsidR="00BA5DCF" w:rsidRPr="00BF34E3" w:rsidRDefault="00BA5DCF" w:rsidP="008A5BF9">
      <w:pPr>
        <w:pStyle w:val="llb"/>
        <w:tabs>
          <w:tab w:val="left" w:pos="426"/>
        </w:tabs>
        <w:jc w:val="both"/>
      </w:pPr>
      <w:r w:rsidRPr="00BF34E3">
        <w:br w:type="page"/>
      </w:r>
      <w:r w:rsidRPr="00BF34E3">
        <w:lastRenderedPageBreak/>
        <w:t xml:space="preserve"> </w:t>
      </w:r>
      <w:bookmarkStart w:id="1" w:name="_Toc188702908"/>
      <w:bookmarkStart w:id="2" w:name="_Toc188960850"/>
      <w:bookmarkStart w:id="3" w:name="_Toc188961139"/>
      <w:bookmarkStart w:id="4" w:name="_Toc188962028"/>
    </w:p>
    <w:p w:rsidR="00BA5DCF" w:rsidRPr="00BF34E3" w:rsidRDefault="00BA5DCF" w:rsidP="008A5BF9">
      <w:pPr>
        <w:pStyle w:val="llb"/>
        <w:tabs>
          <w:tab w:val="left" w:pos="426"/>
        </w:tabs>
        <w:jc w:val="both"/>
        <w:rPr>
          <w:b/>
        </w:rPr>
      </w:pPr>
      <w:r w:rsidRPr="00BF34E3">
        <w:rPr>
          <w:b/>
          <w:bCs/>
        </w:rPr>
        <w:t>Áttekintés - ismétlés- mi is az a logisztika?</w:t>
      </w:r>
      <w:bookmarkEnd w:id="1"/>
      <w:bookmarkEnd w:id="2"/>
      <w:bookmarkEnd w:id="3"/>
      <w:bookmarkEnd w:id="4"/>
    </w:p>
    <w:p w:rsidR="00BA5DCF" w:rsidRPr="00BF34E3" w:rsidRDefault="00BA5DCF" w:rsidP="008A5BF9">
      <w:pPr>
        <w:jc w:val="both"/>
      </w:pPr>
    </w:p>
    <w:p w:rsidR="00BA5DCF" w:rsidRPr="00BF34E3" w:rsidRDefault="00BA5DCF" w:rsidP="008A5BF9">
      <w:pPr>
        <w:jc w:val="both"/>
      </w:pPr>
      <w:r w:rsidRPr="00BF34E3">
        <w:t>A logisztikának számos definíciója létezik, mely az ellátási tevékenység vagy feladat különböző szempontjait világítja meg.</w:t>
      </w:r>
    </w:p>
    <w:p w:rsidR="00BA5DCF" w:rsidRPr="00BF34E3" w:rsidRDefault="00BA5DCF" w:rsidP="008A5BF9">
      <w:pPr>
        <w:jc w:val="both"/>
      </w:pPr>
      <w:r w:rsidRPr="00BF34E3">
        <w:t xml:space="preserve"> </w:t>
      </w:r>
    </w:p>
    <w:p w:rsidR="00BA5DCF" w:rsidRPr="00BF34E3" w:rsidRDefault="00BA5DCF" w:rsidP="008A5BF9">
      <w:pPr>
        <w:jc w:val="both"/>
      </w:pPr>
      <w:r w:rsidRPr="00BF34E3">
        <w:t>A német nyelvű szakirodalomban „a logisztika tartalmaz minden olyan tevékenységet, amellyel egy hálózatban mozgásokat és tárolásokat alakítanak ki, irányítanak és szabályoznak. Az együttes működés a hálózatban tárgyak és információk áramlását indítja meg úgy, hogy teret és az időt minél eredményesebben hidalják át”.(Gisy, 1975) Ebben az értelmezésben tehát a logisztika alkalmas arra, hogy a teljes újratermelési folyamat anyagáramlási rendszerét áttekintse, tervezze, irányítsa és ellenőrizze. Azaz a „logisztika nem más, mint a rendszerelmélet alkalmazása az anyagáramlás területén”. (Megjelent R.Gysi 1975-ben írt cikkében).</w:t>
      </w:r>
    </w:p>
    <w:p w:rsidR="00BA5DCF" w:rsidRPr="00BF34E3" w:rsidRDefault="00BA5DCF" w:rsidP="008A5BF9">
      <w:pPr>
        <w:jc w:val="both"/>
      </w:pPr>
    </w:p>
    <w:p w:rsidR="00BA5DCF" w:rsidRPr="00BF34E3" w:rsidRDefault="00BA5DCF" w:rsidP="008A5BF9">
      <w:pPr>
        <w:jc w:val="both"/>
      </w:pPr>
      <w:r w:rsidRPr="00BF34E3">
        <w:t>Az angol nyelvű szakirodalom a logisztikai vizsgálatok során inkább a mikrogazdaságok közötti anyagáramlásra, a piaci és az üzleti folyamatokra (marketing logistics, business logistics), ezek szervezésére (management logistics) helyezi a hangsúlyt. „A logisztika nyersanyagok, félkész termékek és késztermékek hatékony áramlásának tervezését, megvalósítását és ellenőrzését szolgáló tevékenységek integrációja. Ezek a tevékenységek magukba foglalják a vevőszolgálatot, a kereslet előrejelzést, az elosztást, a készletgazdálkodást, az anyagmozgatást, a szállítást, a termelésprogramozást és egyéb tevékenységeket is”, definiálja az Amerikai Logisztikai Társaság.</w:t>
      </w:r>
    </w:p>
    <w:p w:rsidR="00BA5DCF" w:rsidRPr="00BF34E3" w:rsidRDefault="00BA5DCF" w:rsidP="008A5BF9">
      <w:pPr>
        <w:jc w:val="both"/>
      </w:pPr>
    </w:p>
    <w:p w:rsidR="00BA5DCF" w:rsidRPr="00BF34E3" w:rsidRDefault="00BA5DCF" w:rsidP="008A5BF9">
      <w:pPr>
        <w:jc w:val="both"/>
      </w:pPr>
      <w:r w:rsidRPr="00BF34E3">
        <w:t>A logisztika a vállalati tevékenységek azon csoportja, amely biztosítja, hogy a vállalat zavartalan működéséhez szükséges anyagok/termékek a megfelelő helyen és időpontban, a szükségleteknek megfelelő mennyiségben, minőségben és választékban, megfelelő áron (költségen) álljanak rendelkezésre. Ebben a definícióban is jelentős szerepet kap a vevői szükségleteknek való megfelelés, másrészt ez a megközelítés a minőség fontosságára is felhívja a figyelmet.</w:t>
      </w:r>
      <w:bookmarkStart w:id="5" w:name="_Toc133494277"/>
      <w:bookmarkStart w:id="6" w:name="_Toc133855540"/>
      <w:bookmarkStart w:id="7" w:name="_Toc133855774"/>
      <w:bookmarkStart w:id="8" w:name="_Toc188702909"/>
      <w:bookmarkStart w:id="9" w:name="_Toc188960851"/>
      <w:bookmarkStart w:id="10" w:name="_Toc188961140"/>
      <w:bookmarkStart w:id="11" w:name="_Toc188962029"/>
    </w:p>
    <w:p w:rsidR="00BA5DCF" w:rsidRPr="00BF34E3" w:rsidRDefault="00BA5DCF" w:rsidP="008A5BF9">
      <w:pPr>
        <w:jc w:val="both"/>
      </w:pPr>
    </w:p>
    <w:p w:rsidR="00BA5DCF" w:rsidRPr="00BF34E3" w:rsidRDefault="00BA5DCF" w:rsidP="008A5BF9">
      <w:pPr>
        <w:jc w:val="both"/>
      </w:pPr>
      <w:r w:rsidRPr="00BF34E3">
        <w:rPr>
          <w:bCs/>
        </w:rPr>
        <w:t xml:space="preserve">Logisztika története </w:t>
      </w:r>
      <w:bookmarkEnd w:id="5"/>
      <w:bookmarkEnd w:id="6"/>
      <w:bookmarkEnd w:id="7"/>
      <w:bookmarkEnd w:id="8"/>
      <w:bookmarkEnd w:id="9"/>
      <w:bookmarkEnd w:id="10"/>
      <w:bookmarkEnd w:id="11"/>
      <w:r w:rsidRPr="00BF34E3">
        <w:rPr>
          <w:bCs/>
        </w:rPr>
        <w:t>dióhéjban-a katonai gyökerek</w:t>
      </w:r>
    </w:p>
    <w:p w:rsidR="00BA5DCF" w:rsidRPr="00BF34E3" w:rsidRDefault="00BA5DCF" w:rsidP="008A5BF9">
      <w:pPr>
        <w:jc w:val="both"/>
      </w:pPr>
    </w:p>
    <w:p w:rsidR="00BA5DCF" w:rsidRPr="00BF34E3" w:rsidRDefault="00BA5DCF" w:rsidP="008A5BF9">
      <w:pPr>
        <w:jc w:val="both"/>
      </w:pPr>
      <w:r w:rsidRPr="00BF34E3">
        <w:t xml:space="preserve">A logisztika szó görög eredetű, a logo=gondolkodni, logos= értelem, logistikos= logikusan gondolkodni szavakból alakult ki. </w:t>
      </w:r>
    </w:p>
    <w:p w:rsidR="00BA5DCF" w:rsidRPr="00BF34E3" w:rsidRDefault="00BA5DCF" w:rsidP="008A5BF9">
      <w:pPr>
        <w:jc w:val="both"/>
      </w:pPr>
    </w:p>
    <w:p w:rsidR="00BA5DCF" w:rsidRPr="00BF34E3" w:rsidRDefault="00BA5DCF" w:rsidP="008A5BF9">
      <w:pPr>
        <w:jc w:val="both"/>
      </w:pPr>
      <w:r w:rsidRPr="00BF34E3">
        <w:t>A legkorábbi hivatkozások a Kr. E. 1. évszázadi „Logisticon” című könyvből származnak, ami egy kisgyermek teljes körű gondozását, ellátását, étkeztetését, stb. elemezte.</w:t>
      </w:r>
    </w:p>
    <w:p w:rsidR="00BA5DCF" w:rsidRPr="00BF34E3" w:rsidRDefault="00BA5DCF" w:rsidP="008A5BF9">
      <w:pPr>
        <w:jc w:val="both"/>
      </w:pPr>
    </w:p>
    <w:p w:rsidR="00BA5DCF" w:rsidRPr="00BF34E3" w:rsidRDefault="00BA5DCF" w:rsidP="008A5BF9">
      <w:pPr>
        <w:jc w:val="both"/>
      </w:pPr>
      <w:r w:rsidRPr="00BF34E3">
        <w:t>Később a római hadseregben a „logistas’-ok gondoskodtak a légiósok szállításáról és élelmiszer ellátásáról. A történelem folyamán később is a katonaság területén találkozunk a logisztikával, például az 1830-as évek körül, a francia hadsereg svájci származású tábornoka, Jomini volt az, aki a „logisztika” megnevezés alatt foglalta össze mindazokat a szervezési intézkedéseket, amelyekkel a vezérkar a stratégiai és taktikai elgondolásokat végrehajtotta.</w:t>
      </w:r>
    </w:p>
    <w:p w:rsidR="00BA5DCF" w:rsidRPr="00BF34E3" w:rsidRDefault="00BA5DCF" w:rsidP="008A5BF9">
      <w:pPr>
        <w:jc w:val="both"/>
      </w:pPr>
    </w:p>
    <w:p w:rsidR="00BA5DCF" w:rsidRPr="00BF34E3" w:rsidRDefault="00BA5DCF" w:rsidP="008A5BF9">
      <w:pPr>
        <w:jc w:val="both"/>
      </w:pPr>
      <w:r w:rsidRPr="00BF34E3">
        <w:t>A 19. század végén az amerikai katonai irodalom már „logistics” néven említette a tengeri flotta ellátási feladatainak megszervezésére irányuló tevékenységek összességét.</w:t>
      </w:r>
    </w:p>
    <w:p w:rsidR="00BA5DCF" w:rsidRPr="00BF34E3" w:rsidRDefault="00BA5DCF" w:rsidP="008A5BF9">
      <w:pPr>
        <w:jc w:val="both"/>
      </w:pPr>
    </w:p>
    <w:p w:rsidR="00BA5DCF" w:rsidRPr="00BF34E3" w:rsidRDefault="00BA5DCF" w:rsidP="008A5BF9">
      <w:pPr>
        <w:jc w:val="both"/>
      </w:pPr>
      <w:r w:rsidRPr="00BF34E3">
        <w:t xml:space="preserve">A századfordulót követő időszak Európájában 1935-36. között az olasz sajtóban jelent meg ismételten a logisztika. A második világháború és a koreai háború idején kezdték az amerikai, </w:t>
      </w:r>
      <w:r w:rsidRPr="00BF34E3">
        <w:lastRenderedPageBreak/>
        <w:t>továbbá a nyugat-európai katonai szférában, a Jomini által megfogalmazott elveket, módszereket intenzíven alkalmazni, illetve továbbfejleszteni.</w:t>
      </w:r>
    </w:p>
    <w:p w:rsidR="00BA5DCF" w:rsidRPr="00BF34E3" w:rsidRDefault="00BA5DCF" w:rsidP="008A5BF9">
      <w:pPr>
        <w:jc w:val="both"/>
      </w:pPr>
    </w:p>
    <w:p w:rsidR="00BA5DCF" w:rsidRPr="00BF34E3" w:rsidRDefault="00BA5DCF" w:rsidP="008A5BF9">
      <w:pPr>
        <w:jc w:val="both"/>
      </w:pPr>
      <w:r w:rsidRPr="00BF34E3">
        <w:t>A jelenlegi értelmezés szerint a logisztika a hadászatban mindazokat a tevékenységeket és eszközhasználatokat átfogja, amelyek ahhoz szükségesek, hogy a harcoló alakulatok létfenntartása, mozgása és hadműveleteinek alátámasztása (tehát az anyagok utánpótlása, élelmiszerellátás, stb.) jól áttekinthető, szükség szerint gyors operatív beavatkozással megvalósítható legyen. A NATO szabályzatában a logisztika fogalma lényegében a szükségletek, a teljesítőképesség, a tér és az idő előzetes tervezésére, összehangolására, valamint a legfontosabb erőforrások allokálására terjed ki. A fontosabb tevékenységek közé tartozik az anyagellátás, utánpótlás és készletezés, csapat-, anyag- és sebesültszállítás-szervezés és elhelyezés, építésszervezés, infrastruktúra rendelkezésre bocsátás, információs hálózat kiépítése, az előző feladatok megoldásának irányítása.</w:t>
      </w:r>
    </w:p>
    <w:p w:rsidR="00BA5DCF" w:rsidRPr="00BF34E3" w:rsidRDefault="00BA5DCF" w:rsidP="008A5BF9">
      <w:pPr>
        <w:jc w:val="both"/>
      </w:pPr>
    </w:p>
    <w:p w:rsidR="00BA5DCF" w:rsidRPr="00BF34E3" w:rsidRDefault="00BA5DCF" w:rsidP="008A5BF9">
      <w:pPr>
        <w:jc w:val="both"/>
      </w:pPr>
      <w:r w:rsidRPr="00BF34E3">
        <w:t>A hadtudományokban, illetve a hadászatban elért eredmények felkeltették az üzemgazdászok, a termelés- és szállításszervező szakemberek figyelmét is, és egyre intenzívebbé váltak a logisztikának a gazdasági rendszerekre való adaptálására, illetve továbbfejlesztésére irányuló kutatások. A gazdasági rendszerek erőforrásokat használnak fel, amelyek anyag, energia, munkaerő és információ formájában vannak környezetükben. Már az ötvenes években foglalkoztatta e folyamatok rendszerszemléletű kezelésének igénye az anyagmozgatást, a szállítást, a raktározást és az ellátást szervező szakembereket. A rendszer egyes elemei ugyanis nem újak, viszont új feladatként fogalmazódott meg a teljes folyamatrendszer optimumára való törekvés.</w:t>
      </w:r>
    </w:p>
    <w:p w:rsidR="00BA5DCF" w:rsidRPr="00BF34E3" w:rsidRDefault="00BA5DCF" w:rsidP="008A5BF9">
      <w:pPr>
        <w:jc w:val="both"/>
      </w:pPr>
    </w:p>
    <w:p w:rsidR="00BA5DCF" w:rsidRPr="00BF34E3" w:rsidRDefault="00BA5DCF" w:rsidP="008A5BF9">
      <w:pPr>
        <w:jc w:val="both"/>
      </w:pPr>
      <w:r w:rsidRPr="00BF34E3">
        <w:t>E feladat felismerése, illetve a termelési rendszerek technikai, technológiai megújulása irányította a figyelmet a logisztikára, és elindult egy máig is tartó intenzív kutatási, fejlesztési, gyakorlati, megvalósítási folyamat a nemzetgazdaságok és a regionális/globális üzleti folyamatok szinte minden területén.</w:t>
      </w:r>
      <w:bookmarkStart w:id="12" w:name="_Toc188702910"/>
      <w:bookmarkStart w:id="13" w:name="_Toc188960852"/>
      <w:bookmarkStart w:id="14" w:name="_Toc188961141"/>
      <w:bookmarkStart w:id="15" w:name="_Toc188962030"/>
    </w:p>
    <w:p w:rsidR="00BA5DCF" w:rsidRPr="00BF34E3" w:rsidRDefault="00BA5DCF" w:rsidP="008A5BF9">
      <w:pPr>
        <w:jc w:val="both"/>
      </w:pPr>
    </w:p>
    <w:p w:rsidR="00BA5DCF" w:rsidRPr="00BF34E3" w:rsidRDefault="00BA5DCF" w:rsidP="008A5BF9">
      <w:pPr>
        <w:jc w:val="both"/>
        <w:rPr>
          <w:b/>
        </w:rPr>
      </w:pPr>
      <w:r w:rsidRPr="00BF34E3">
        <w:rPr>
          <w:b/>
          <w:bCs/>
        </w:rPr>
        <w:t>A logisztika helye az értékláncban</w:t>
      </w:r>
      <w:bookmarkEnd w:id="12"/>
      <w:bookmarkEnd w:id="13"/>
      <w:bookmarkEnd w:id="14"/>
      <w:bookmarkEnd w:id="15"/>
    </w:p>
    <w:p w:rsidR="00BA5DCF" w:rsidRPr="00BF34E3" w:rsidRDefault="00BA5DCF" w:rsidP="008A5BF9">
      <w:pPr>
        <w:jc w:val="both"/>
      </w:pPr>
    </w:p>
    <w:p w:rsidR="00BA5DCF" w:rsidRPr="00BF34E3" w:rsidRDefault="00BA5DCF" w:rsidP="008A5BF9">
      <w:pPr>
        <w:jc w:val="both"/>
      </w:pPr>
      <w:r w:rsidRPr="00BF34E3">
        <w:t>A közgazdaság egyik meghatározása szerint egy termék értékét piaci keresettsége határozza meg. Nyilván nem tekinthetünk el a termék előállításához felhasznált források értékétől sem, hiszen ezek összessége mind megjelenik a termékben. Az is érthető, hogy egy termék „értékesebb”, ha már a fogyasztás helyén van, tehát elérhető mint amikor még az előállító raktárában található.</w:t>
      </w:r>
    </w:p>
    <w:p w:rsidR="00BA5DCF" w:rsidRPr="00BF34E3" w:rsidRDefault="00BA5DCF" w:rsidP="008A5BF9">
      <w:pPr>
        <w:jc w:val="both"/>
      </w:pPr>
    </w:p>
    <w:p w:rsidR="00BA5DCF" w:rsidRPr="00BF34E3" w:rsidRDefault="00BA5DCF" w:rsidP="008A5BF9">
      <w:pPr>
        <w:jc w:val="both"/>
      </w:pPr>
      <w:r w:rsidRPr="00BF34E3">
        <w:t>Az értéklánc az alapanyagtól a fogyasztható termékig összefoglalja a technológia, a szállítás és raktározás lépéseit, valamint az e folyamatot segítő (szekunder) feladatokat (irányítás, marketing, vevőszolgálat stb.), s figyelembe veszi a termék lépésenkénti értéknövekedését.</w:t>
      </w:r>
    </w:p>
    <w:p w:rsidR="00BA5DCF" w:rsidRPr="00BF34E3" w:rsidRDefault="00BA5DCF" w:rsidP="008A5BF9">
      <w:pPr>
        <w:jc w:val="both"/>
      </w:pPr>
      <w:r w:rsidRPr="00BF34E3">
        <w:t xml:space="preserve"> </w:t>
      </w:r>
    </w:p>
    <w:p w:rsidR="00BA5DCF" w:rsidRPr="00BF34E3" w:rsidRDefault="00BA5DCF" w:rsidP="008A5BF9">
      <w:pPr>
        <w:jc w:val="both"/>
      </w:pPr>
      <w:r w:rsidRPr="00BF34E3">
        <w:t xml:space="preserve">Az értéklánc mentén haladva az egyes lépések ráfordításai hozzáadódnak a már meglévő értékhez (pld.: az alapanyagok összességéből receptura készül, amelyből tablettákat gyártanak: az alapanyagértékek összegéhez adódik a gyártás munkaerő-, gép- és egyéb költsége). </w:t>
      </w:r>
    </w:p>
    <w:p w:rsidR="00BA5DCF" w:rsidRPr="00BF34E3" w:rsidRDefault="00BA5DCF" w:rsidP="008A5BF9">
      <w:pPr>
        <w:jc w:val="both"/>
      </w:pPr>
    </w:p>
    <w:p w:rsidR="00BA5DCF" w:rsidRPr="00BF34E3" w:rsidRDefault="00BA5DCF" w:rsidP="008A5BF9">
      <w:pPr>
        <w:jc w:val="both"/>
      </w:pPr>
      <w:r w:rsidRPr="00BF34E3">
        <w:t>Az értéklánc egyes tagjainak elemzésével megtalálható az a láncszem, amelynél a ráfordítás túl magas, s ezért a termék költségét aránytalanul növeli.</w:t>
      </w:r>
    </w:p>
    <w:p w:rsidR="00BA5DCF" w:rsidRPr="00BF34E3" w:rsidRDefault="00BA5DCF" w:rsidP="008A5BF9">
      <w:pPr>
        <w:pStyle w:val="Cmsor2"/>
        <w:jc w:val="center"/>
        <w:rPr>
          <w:rFonts w:ascii="Times New Roman" w:hAnsi="Times New Roman" w:cs="Times New Roman"/>
          <w:b w:val="0"/>
          <w:bCs w:val="0"/>
          <w:sz w:val="24"/>
          <w:szCs w:val="24"/>
        </w:rPr>
      </w:pPr>
      <w:bookmarkStart w:id="16" w:name="_Toc188702911"/>
      <w:bookmarkStart w:id="17" w:name="_Toc188960853"/>
      <w:bookmarkStart w:id="18" w:name="_Toc188961142"/>
      <w:bookmarkStart w:id="19" w:name="_Toc188962031"/>
      <w:r w:rsidRPr="00BF34E3">
        <w:rPr>
          <w:rFonts w:ascii="Times New Roman" w:hAnsi="Times New Roman" w:cs="Times New Roman"/>
          <w:b w:val="0"/>
          <w:bCs w:val="0"/>
          <w:sz w:val="24"/>
          <w:szCs w:val="24"/>
        </w:rPr>
        <w:lastRenderedPageBreak/>
        <w:t>A Porter-féle értéklánc</w:t>
      </w:r>
      <w:bookmarkEnd w:id="16"/>
      <w:bookmarkEnd w:id="17"/>
      <w:bookmarkEnd w:id="18"/>
      <w:bookmarkEnd w:id="19"/>
    </w:p>
    <w:p w:rsidR="00BA5DCF" w:rsidRPr="00BF34E3" w:rsidRDefault="0009037C" w:rsidP="008A5BF9">
      <w:pPr>
        <w:jc w:val="both"/>
      </w:pPr>
      <w:r>
        <w:rPr>
          <w:noProof/>
        </w:rPr>
        <mc:AlternateContent>
          <mc:Choice Requires="wpc">
            <w:drawing>
              <wp:inline distT="0" distB="0" distL="0" distR="0">
                <wp:extent cx="5795010" cy="1943100"/>
                <wp:effectExtent l="4445" t="0" r="1270" b="1270"/>
                <wp:docPr id="24" name="Vászon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Rectangle 4"/>
                        <wps:cNvSpPr>
                          <a:spLocks noChangeArrowheads="1"/>
                        </wps:cNvSpPr>
                        <wps:spPr bwMode="auto">
                          <a:xfrm>
                            <a:off x="114313" y="114300"/>
                            <a:ext cx="4458189" cy="228600"/>
                          </a:xfrm>
                          <a:prstGeom prst="rect">
                            <a:avLst/>
                          </a:prstGeom>
                          <a:solidFill>
                            <a:srgbClr val="FFFFFF"/>
                          </a:solidFill>
                          <a:ln w="9525">
                            <a:solidFill>
                              <a:srgbClr val="000000"/>
                            </a:solidFill>
                            <a:miter lim="800000"/>
                            <a:headEnd/>
                            <a:tailEnd/>
                          </a:ln>
                        </wps:spPr>
                        <wps:txbx>
                          <w:txbxContent>
                            <w:p w:rsidR="00BA5DCF" w:rsidRDefault="00BA5DCF" w:rsidP="00BA5DCF">
                              <w:pPr>
                                <w:jc w:val="center"/>
                                <w:rPr>
                                  <w:sz w:val="20"/>
                                  <w:szCs w:val="20"/>
                                </w:rPr>
                              </w:pPr>
                              <w:r>
                                <w:rPr>
                                  <w:sz w:val="20"/>
                                  <w:szCs w:val="20"/>
                                </w:rPr>
                                <w:t>Irányítás és adminisztráció</w:t>
                              </w:r>
                            </w:p>
                          </w:txbxContent>
                        </wps:txbx>
                        <wps:bodyPr rot="0" vert="horz" wrap="square" lIns="91440" tIns="45720" rIns="91440" bIns="45720" anchor="t" anchorCtr="0" upright="1">
                          <a:noAutofit/>
                        </wps:bodyPr>
                      </wps:wsp>
                      <wps:wsp>
                        <wps:cNvPr id="9" name="Rectangle 5"/>
                        <wps:cNvSpPr>
                          <a:spLocks noChangeArrowheads="1"/>
                        </wps:cNvSpPr>
                        <wps:spPr bwMode="auto">
                          <a:xfrm>
                            <a:off x="114313" y="342900"/>
                            <a:ext cx="4458189" cy="228600"/>
                          </a:xfrm>
                          <a:prstGeom prst="rect">
                            <a:avLst/>
                          </a:prstGeom>
                          <a:solidFill>
                            <a:srgbClr val="FFFFFF"/>
                          </a:solidFill>
                          <a:ln w="9525">
                            <a:solidFill>
                              <a:srgbClr val="000000"/>
                            </a:solidFill>
                            <a:miter lim="800000"/>
                            <a:headEnd/>
                            <a:tailEnd/>
                          </a:ln>
                        </wps:spPr>
                        <wps:txbx>
                          <w:txbxContent>
                            <w:p w:rsidR="00BA5DCF" w:rsidRDefault="00BA5DCF" w:rsidP="00BA5DCF">
                              <w:pPr>
                                <w:jc w:val="center"/>
                                <w:rPr>
                                  <w:sz w:val="20"/>
                                  <w:szCs w:val="20"/>
                                </w:rPr>
                              </w:pPr>
                              <w:r>
                                <w:rPr>
                                  <w:sz w:val="20"/>
                                  <w:szCs w:val="20"/>
                                </w:rPr>
                                <w:t>Emberi erőforrások</w:t>
                              </w:r>
                            </w:p>
                          </w:txbxContent>
                        </wps:txbx>
                        <wps:bodyPr rot="0" vert="horz" wrap="square" lIns="91440" tIns="45720" rIns="91440" bIns="45720" anchor="t" anchorCtr="0" upright="1">
                          <a:noAutofit/>
                        </wps:bodyPr>
                      </wps:wsp>
                      <wps:wsp>
                        <wps:cNvPr id="10" name="Rectangle 6"/>
                        <wps:cNvSpPr>
                          <a:spLocks noChangeArrowheads="1"/>
                        </wps:cNvSpPr>
                        <wps:spPr bwMode="auto">
                          <a:xfrm>
                            <a:off x="114313" y="571500"/>
                            <a:ext cx="4458189" cy="228600"/>
                          </a:xfrm>
                          <a:prstGeom prst="rect">
                            <a:avLst/>
                          </a:prstGeom>
                          <a:solidFill>
                            <a:srgbClr val="FFFFFF"/>
                          </a:solidFill>
                          <a:ln w="9525">
                            <a:solidFill>
                              <a:srgbClr val="000000"/>
                            </a:solidFill>
                            <a:miter lim="800000"/>
                            <a:headEnd/>
                            <a:tailEnd/>
                          </a:ln>
                        </wps:spPr>
                        <wps:txbx>
                          <w:txbxContent>
                            <w:p w:rsidR="00BA5DCF" w:rsidRDefault="00BA5DCF" w:rsidP="00BA5DCF">
                              <w:pPr>
                                <w:jc w:val="center"/>
                                <w:rPr>
                                  <w:sz w:val="20"/>
                                  <w:szCs w:val="20"/>
                                </w:rPr>
                              </w:pPr>
                              <w:r>
                                <w:rPr>
                                  <w:sz w:val="20"/>
                                  <w:szCs w:val="20"/>
                                </w:rPr>
                                <w:t>Technológia fejlesztése</w:t>
                              </w:r>
                            </w:p>
                          </w:txbxContent>
                        </wps:txbx>
                        <wps:bodyPr rot="0" vert="horz" wrap="square" lIns="91440" tIns="45720" rIns="91440" bIns="45720" anchor="t" anchorCtr="0" upright="1">
                          <a:noAutofit/>
                        </wps:bodyPr>
                      </wps:wsp>
                      <wps:wsp>
                        <wps:cNvPr id="11" name="Rectangle 7"/>
                        <wps:cNvSpPr>
                          <a:spLocks noChangeArrowheads="1"/>
                        </wps:cNvSpPr>
                        <wps:spPr bwMode="auto">
                          <a:xfrm>
                            <a:off x="114313" y="800100"/>
                            <a:ext cx="4458189" cy="228600"/>
                          </a:xfrm>
                          <a:prstGeom prst="rect">
                            <a:avLst/>
                          </a:prstGeom>
                          <a:solidFill>
                            <a:srgbClr val="FFFFFF"/>
                          </a:solidFill>
                          <a:ln w="9525">
                            <a:solidFill>
                              <a:srgbClr val="000000"/>
                            </a:solidFill>
                            <a:miter lim="800000"/>
                            <a:headEnd/>
                            <a:tailEnd/>
                          </a:ln>
                        </wps:spPr>
                        <wps:txbx>
                          <w:txbxContent>
                            <w:p w:rsidR="00BA5DCF" w:rsidRDefault="00BA5DCF" w:rsidP="00BA5DCF">
                              <w:pPr>
                                <w:jc w:val="center"/>
                                <w:rPr>
                                  <w:sz w:val="20"/>
                                  <w:szCs w:val="20"/>
                                </w:rPr>
                              </w:pPr>
                              <w:r>
                                <w:rPr>
                                  <w:sz w:val="20"/>
                                  <w:szCs w:val="20"/>
                                </w:rPr>
                                <w:t>Beszerzés</w:t>
                              </w:r>
                            </w:p>
                          </w:txbxContent>
                        </wps:txbx>
                        <wps:bodyPr rot="0" vert="horz" wrap="square" lIns="91440" tIns="45720" rIns="91440" bIns="45720" anchor="t" anchorCtr="0" upright="1">
                          <a:noAutofit/>
                        </wps:bodyPr>
                      </wps:wsp>
                      <wps:wsp>
                        <wps:cNvPr id="12" name="Rectangle 8"/>
                        <wps:cNvSpPr>
                          <a:spLocks noChangeArrowheads="1"/>
                        </wps:cNvSpPr>
                        <wps:spPr bwMode="auto">
                          <a:xfrm>
                            <a:off x="114313" y="1143000"/>
                            <a:ext cx="800188" cy="571500"/>
                          </a:xfrm>
                          <a:prstGeom prst="rect">
                            <a:avLst/>
                          </a:prstGeom>
                          <a:solidFill>
                            <a:srgbClr val="FFFFFF"/>
                          </a:solidFill>
                          <a:ln w="9525">
                            <a:solidFill>
                              <a:srgbClr val="000000"/>
                            </a:solidFill>
                            <a:miter lim="800000"/>
                            <a:headEnd/>
                            <a:tailEnd/>
                          </a:ln>
                        </wps:spPr>
                        <wps:txbx>
                          <w:txbxContent>
                            <w:p w:rsidR="00BA5DCF" w:rsidRDefault="00BA5DCF" w:rsidP="00BA5DCF">
                              <w:pPr>
                                <w:jc w:val="center"/>
                                <w:rPr>
                                  <w:sz w:val="18"/>
                                  <w:szCs w:val="18"/>
                                </w:rPr>
                              </w:pPr>
                              <w:r>
                                <w:rPr>
                                  <w:sz w:val="18"/>
                                  <w:szCs w:val="18"/>
                                </w:rPr>
                                <w:t>Befelé irányuló logisztika</w:t>
                              </w:r>
                            </w:p>
                          </w:txbxContent>
                        </wps:txbx>
                        <wps:bodyPr rot="0" vert="horz" wrap="square" lIns="91440" tIns="45720" rIns="91440" bIns="45720" anchor="t" anchorCtr="0" upright="1">
                          <a:noAutofit/>
                        </wps:bodyPr>
                      </wps:wsp>
                      <wps:wsp>
                        <wps:cNvPr id="13" name="Rectangle 9"/>
                        <wps:cNvSpPr>
                          <a:spLocks noChangeArrowheads="1"/>
                        </wps:cNvSpPr>
                        <wps:spPr bwMode="auto">
                          <a:xfrm>
                            <a:off x="1028813" y="1143000"/>
                            <a:ext cx="800188" cy="571500"/>
                          </a:xfrm>
                          <a:prstGeom prst="rect">
                            <a:avLst/>
                          </a:prstGeom>
                          <a:solidFill>
                            <a:srgbClr val="FFFFFF"/>
                          </a:solidFill>
                          <a:ln w="9525">
                            <a:solidFill>
                              <a:srgbClr val="000000"/>
                            </a:solidFill>
                            <a:miter lim="800000"/>
                            <a:headEnd/>
                            <a:tailEnd/>
                          </a:ln>
                        </wps:spPr>
                        <wps:txbx>
                          <w:txbxContent>
                            <w:p w:rsidR="00BA5DCF" w:rsidRDefault="00BA5DCF" w:rsidP="00BA5DCF">
                              <w:pPr>
                                <w:jc w:val="center"/>
                                <w:rPr>
                                  <w:sz w:val="18"/>
                                  <w:szCs w:val="18"/>
                                </w:rPr>
                              </w:pPr>
                              <w:r>
                                <w:rPr>
                                  <w:sz w:val="18"/>
                                  <w:szCs w:val="18"/>
                                </w:rPr>
                                <w:t>Termelés</w:t>
                              </w:r>
                            </w:p>
                          </w:txbxContent>
                        </wps:txbx>
                        <wps:bodyPr rot="0" vert="horz" wrap="square" lIns="91440" tIns="45720" rIns="91440" bIns="45720" anchor="t" anchorCtr="0" upright="1">
                          <a:noAutofit/>
                        </wps:bodyPr>
                      </wps:wsp>
                      <wps:wsp>
                        <wps:cNvPr id="14" name="Rectangle 10"/>
                        <wps:cNvSpPr>
                          <a:spLocks noChangeArrowheads="1"/>
                        </wps:cNvSpPr>
                        <wps:spPr bwMode="auto">
                          <a:xfrm>
                            <a:off x="1943313" y="1143000"/>
                            <a:ext cx="800188" cy="571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A5DCF" w:rsidRDefault="00BA5DCF" w:rsidP="00BA5DCF">
                              <w:pPr>
                                <w:jc w:val="center"/>
                                <w:rPr>
                                  <w:sz w:val="18"/>
                                  <w:szCs w:val="18"/>
                                </w:rPr>
                              </w:pPr>
                              <w:r>
                                <w:rPr>
                                  <w:sz w:val="18"/>
                                  <w:szCs w:val="18"/>
                                </w:rPr>
                                <w:t>Kifelé irányuló logisztika</w:t>
                              </w:r>
                            </w:p>
                          </w:txbxContent>
                        </wps:txbx>
                        <wps:bodyPr rot="0" vert="horz" wrap="square" lIns="91440" tIns="45720" rIns="91440" bIns="45720" anchor="t" anchorCtr="0" upright="1">
                          <a:noAutofit/>
                        </wps:bodyPr>
                      </wps:wsp>
                      <wps:wsp>
                        <wps:cNvPr id="15" name="Rectangle 11"/>
                        <wps:cNvSpPr>
                          <a:spLocks noChangeArrowheads="1"/>
                        </wps:cNvSpPr>
                        <wps:spPr bwMode="auto">
                          <a:xfrm>
                            <a:off x="2857813" y="1143000"/>
                            <a:ext cx="800188" cy="571500"/>
                          </a:xfrm>
                          <a:prstGeom prst="rect">
                            <a:avLst/>
                          </a:prstGeom>
                          <a:solidFill>
                            <a:srgbClr val="FFFFFF"/>
                          </a:solidFill>
                          <a:ln w="9525">
                            <a:solidFill>
                              <a:srgbClr val="000000"/>
                            </a:solidFill>
                            <a:miter lim="800000"/>
                            <a:headEnd/>
                            <a:tailEnd/>
                          </a:ln>
                        </wps:spPr>
                        <wps:txbx>
                          <w:txbxContent>
                            <w:p w:rsidR="00BA5DCF" w:rsidRDefault="00BA5DCF" w:rsidP="00BA5DCF">
                              <w:pPr>
                                <w:jc w:val="center"/>
                                <w:rPr>
                                  <w:sz w:val="18"/>
                                  <w:szCs w:val="18"/>
                                </w:rPr>
                              </w:pPr>
                              <w:r>
                                <w:rPr>
                                  <w:sz w:val="18"/>
                                  <w:szCs w:val="18"/>
                                </w:rPr>
                                <w:t>Marketing és értékesítés</w:t>
                              </w:r>
                            </w:p>
                          </w:txbxContent>
                        </wps:txbx>
                        <wps:bodyPr rot="0" vert="horz" wrap="square" lIns="91440" tIns="45720" rIns="91440" bIns="45720" anchor="t" anchorCtr="0" upright="1">
                          <a:noAutofit/>
                        </wps:bodyPr>
                      </wps:wsp>
                      <wps:wsp>
                        <wps:cNvPr id="16" name="Rectangle 12"/>
                        <wps:cNvSpPr>
                          <a:spLocks noChangeArrowheads="1"/>
                        </wps:cNvSpPr>
                        <wps:spPr bwMode="auto">
                          <a:xfrm>
                            <a:off x="3772313" y="1143000"/>
                            <a:ext cx="800188" cy="571500"/>
                          </a:xfrm>
                          <a:prstGeom prst="rect">
                            <a:avLst/>
                          </a:prstGeom>
                          <a:solidFill>
                            <a:srgbClr val="FFFFFF"/>
                          </a:solidFill>
                          <a:ln w="9525">
                            <a:solidFill>
                              <a:srgbClr val="000000"/>
                            </a:solidFill>
                            <a:miter lim="800000"/>
                            <a:headEnd/>
                            <a:tailEnd/>
                          </a:ln>
                        </wps:spPr>
                        <wps:txbx>
                          <w:txbxContent>
                            <w:p w:rsidR="00BA5DCF" w:rsidRDefault="00BA5DCF" w:rsidP="00BA5DCF">
                              <w:pPr>
                                <w:jc w:val="center"/>
                                <w:rPr>
                                  <w:sz w:val="18"/>
                                  <w:szCs w:val="18"/>
                                </w:rPr>
                              </w:pPr>
                              <w:r>
                                <w:rPr>
                                  <w:sz w:val="18"/>
                                  <w:szCs w:val="18"/>
                                </w:rPr>
                                <w:t>Szerviz, utógondozás</w:t>
                              </w:r>
                            </w:p>
                          </w:txbxContent>
                        </wps:txbx>
                        <wps:bodyPr rot="0" vert="horz" wrap="square" lIns="91440" tIns="45720" rIns="91440" bIns="45720" anchor="t" anchorCtr="0" upright="1">
                          <a:noAutofit/>
                        </wps:bodyPr>
                      </wps:wsp>
                      <wps:wsp>
                        <wps:cNvPr id="17" name="Line 13"/>
                        <wps:cNvCnPr>
                          <a:cxnSpLocks noChangeShapeType="1"/>
                        </wps:cNvCnPr>
                        <wps:spPr bwMode="auto">
                          <a:xfrm>
                            <a:off x="800188" y="1600200"/>
                            <a:ext cx="3429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1714688" y="1600200"/>
                            <a:ext cx="3429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5"/>
                        <wps:cNvCnPr>
                          <a:cxnSpLocks noChangeShapeType="1"/>
                        </wps:cNvCnPr>
                        <wps:spPr bwMode="auto">
                          <a:xfrm>
                            <a:off x="2629188" y="1600200"/>
                            <a:ext cx="3429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6"/>
                        <wps:cNvCnPr>
                          <a:cxnSpLocks noChangeShapeType="1"/>
                        </wps:cNvCnPr>
                        <wps:spPr bwMode="auto">
                          <a:xfrm>
                            <a:off x="3543688" y="1600200"/>
                            <a:ext cx="3429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7"/>
                        <wps:cNvSpPr>
                          <a:spLocks noChangeArrowheads="1"/>
                        </wps:cNvSpPr>
                        <wps:spPr bwMode="auto">
                          <a:xfrm rot="5400000">
                            <a:off x="4001026" y="800087"/>
                            <a:ext cx="1600200" cy="228625"/>
                          </a:xfrm>
                          <a:prstGeom prst="triangle">
                            <a:avLst>
                              <a:gd name="adj" fmla="val 490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3" name="Picture 18" descr="MCBS00750_0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028957" y="571500"/>
                            <a:ext cx="747001" cy="541338"/>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Vászon 2" o:spid="_x0000_s1026" editas="canvas" style="width:456.3pt;height:153pt;mso-position-horizontal-relative:char;mso-position-vertical-relative:line" coordsize="57950,1943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950;height:19431;visibility:visible;mso-wrap-style:square">
                  <v:fill o:detectmouseclick="t"/>
                  <v:path o:connecttype="none"/>
                </v:shape>
                <v:rect id="Rectangle 4" o:spid="_x0000_s1028" style="position:absolute;left:1143;top:1143;width:445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BA5DCF" w:rsidRDefault="00BA5DCF" w:rsidP="00BA5DCF">
                        <w:pPr>
                          <w:jc w:val="center"/>
                          <w:rPr>
                            <w:sz w:val="20"/>
                            <w:szCs w:val="20"/>
                          </w:rPr>
                        </w:pPr>
                        <w:r>
                          <w:rPr>
                            <w:sz w:val="20"/>
                            <w:szCs w:val="20"/>
                          </w:rPr>
                          <w:t>Irányítás és adminisztráció</w:t>
                        </w:r>
                      </w:p>
                    </w:txbxContent>
                  </v:textbox>
                </v:rect>
                <v:rect id="Rectangle 5" o:spid="_x0000_s1029" style="position:absolute;left:1143;top:3429;width:445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rsidR="00BA5DCF" w:rsidRDefault="00BA5DCF" w:rsidP="00BA5DCF">
                        <w:pPr>
                          <w:jc w:val="center"/>
                          <w:rPr>
                            <w:sz w:val="20"/>
                            <w:szCs w:val="20"/>
                          </w:rPr>
                        </w:pPr>
                        <w:r>
                          <w:rPr>
                            <w:sz w:val="20"/>
                            <w:szCs w:val="20"/>
                          </w:rPr>
                          <w:t>Emberi erőforrások</w:t>
                        </w:r>
                      </w:p>
                    </w:txbxContent>
                  </v:textbox>
                </v:rect>
                <v:rect id="Rectangle 6" o:spid="_x0000_s1030" style="position:absolute;left:1143;top:5715;width:445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rsidR="00BA5DCF" w:rsidRDefault="00BA5DCF" w:rsidP="00BA5DCF">
                        <w:pPr>
                          <w:jc w:val="center"/>
                          <w:rPr>
                            <w:sz w:val="20"/>
                            <w:szCs w:val="20"/>
                          </w:rPr>
                        </w:pPr>
                        <w:r>
                          <w:rPr>
                            <w:sz w:val="20"/>
                            <w:szCs w:val="20"/>
                          </w:rPr>
                          <w:t>Technológia fejlesztése</w:t>
                        </w:r>
                      </w:p>
                    </w:txbxContent>
                  </v:textbox>
                </v:rect>
                <v:rect id="Rectangle 7" o:spid="_x0000_s1031" style="position:absolute;left:1143;top:8001;width:445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BA5DCF" w:rsidRDefault="00BA5DCF" w:rsidP="00BA5DCF">
                        <w:pPr>
                          <w:jc w:val="center"/>
                          <w:rPr>
                            <w:sz w:val="20"/>
                            <w:szCs w:val="20"/>
                          </w:rPr>
                        </w:pPr>
                        <w:r>
                          <w:rPr>
                            <w:sz w:val="20"/>
                            <w:szCs w:val="20"/>
                          </w:rPr>
                          <w:t>Beszerzés</w:t>
                        </w:r>
                      </w:p>
                    </w:txbxContent>
                  </v:textbox>
                </v:rect>
                <v:rect id="Rectangle 8" o:spid="_x0000_s1032" style="position:absolute;left:1143;top:11430;width:8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BA5DCF" w:rsidRDefault="00BA5DCF" w:rsidP="00BA5DCF">
                        <w:pPr>
                          <w:jc w:val="center"/>
                          <w:rPr>
                            <w:sz w:val="18"/>
                            <w:szCs w:val="18"/>
                          </w:rPr>
                        </w:pPr>
                        <w:r>
                          <w:rPr>
                            <w:sz w:val="18"/>
                            <w:szCs w:val="18"/>
                          </w:rPr>
                          <w:t>Befelé irányuló logisztika</w:t>
                        </w:r>
                      </w:p>
                    </w:txbxContent>
                  </v:textbox>
                </v:rect>
                <v:rect id="Rectangle 9" o:spid="_x0000_s1033" style="position:absolute;left:10288;top:11430;width:8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BA5DCF" w:rsidRDefault="00BA5DCF" w:rsidP="00BA5DCF">
                        <w:pPr>
                          <w:jc w:val="center"/>
                          <w:rPr>
                            <w:sz w:val="18"/>
                            <w:szCs w:val="18"/>
                          </w:rPr>
                        </w:pPr>
                        <w:r>
                          <w:rPr>
                            <w:sz w:val="18"/>
                            <w:szCs w:val="18"/>
                          </w:rPr>
                          <w:t>Termelés</w:t>
                        </w:r>
                      </w:p>
                    </w:txbxContent>
                  </v:textbox>
                </v:rect>
                <v:rect id="Rectangle 10" o:spid="_x0000_s1034" style="position:absolute;left:19433;top:11430;width:8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">
                  <v:shadow opacity=".5" offset="6pt,6pt"/>
                  <v:textbox>
                    <w:txbxContent>
                      <w:p w:rsidR="00BA5DCF" w:rsidRDefault="00BA5DCF" w:rsidP="00BA5DCF">
                        <w:pPr>
                          <w:jc w:val="center"/>
                          <w:rPr>
                            <w:sz w:val="18"/>
                            <w:szCs w:val="18"/>
                          </w:rPr>
                        </w:pPr>
                        <w:r>
                          <w:rPr>
                            <w:sz w:val="18"/>
                            <w:szCs w:val="18"/>
                          </w:rPr>
                          <w:t>Kifelé irányuló logisztika</w:t>
                        </w:r>
                      </w:p>
                    </w:txbxContent>
                  </v:textbox>
                </v:rect>
                <v:rect id="Rectangle 11" o:spid="_x0000_s1035" style="position:absolute;left:28578;top:11430;width:8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BA5DCF" w:rsidRDefault="00BA5DCF" w:rsidP="00BA5DCF">
                        <w:pPr>
                          <w:jc w:val="center"/>
                          <w:rPr>
                            <w:sz w:val="18"/>
                            <w:szCs w:val="18"/>
                          </w:rPr>
                        </w:pPr>
                        <w:r>
                          <w:rPr>
                            <w:sz w:val="18"/>
                            <w:szCs w:val="18"/>
                          </w:rPr>
                          <w:t>Marketing és értékesítés</w:t>
                        </w:r>
                      </w:p>
                    </w:txbxContent>
                  </v:textbox>
                </v:rect>
                <v:rect id="Rectangle 12" o:spid="_x0000_s1036" style="position:absolute;left:37723;top:11430;width:8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rsidR="00BA5DCF" w:rsidRDefault="00BA5DCF" w:rsidP="00BA5DCF">
                        <w:pPr>
                          <w:jc w:val="center"/>
                          <w:rPr>
                            <w:sz w:val="18"/>
                            <w:szCs w:val="18"/>
                          </w:rPr>
                        </w:pPr>
                        <w:r>
                          <w:rPr>
                            <w:sz w:val="18"/>
                            <w:szCs w:val="18"/>
                          </w:rPr>
                          <w:t>Szerviz, utógondozás</w:t>
                        </w:r>
                      </w:p>
                    </w:txbxContent>
                  </v:textbox>
                </v:rect>
                <v:line id="Line 13" o:spid="_x0000_s1037" style="position:absolute;visibility:visible;mso-wrap-style:square" from="8001,16002" to="1143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14" o:spid="_x0000_s1038" style="position:absolute;visibility:visible;mso-wrap-style:square" from="17146,16002" to="20576,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15" o:spid="_x0000_s1039" style="position:absolute;visibility:visible;mso-wrap-style:square" from="26291,16002" to="2972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16" o:spid="_x0000_s1040" style="position:absolute;visibility:visible;mso-wrap-style:square" from="35436,16002" to="38866,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 o:spid="_x0000_s1041" type="#_x0000_t5" style="position:absolute;left:40010;top:8001;width:16002;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" adj="10600"/>
                <v:shape id="Picture 18" o:spid="_x0000_s1042" type="#_x0000_t75" alt="MCBS00750_0000[1]" style="position:absolute;left:50289;top:5715;width:7470;height:5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">
                  <v:imagedata r:id="rId8" o:title="MCBS00750_0000[1]"/>
                </v:shape>
                <w10:anchorlock/>
              </v:group>
            </w:pict>
          </mc:Fallback>
        </mc:AlternateContent>
      </w:r>
    </w:p>
    <w:p w:rsidR="00BA5DCF" w:rsidRPr="00BF34E3" w:rsidRDefault="00BA5DCF" w:rsidP="008A5BF9">
      <w:pPr>
        <w:jc w:val="both"/>
      </w:pPr>
      <w:r w:rsidRPr="00BF34E3">
        <w:t>Forrás: Porter, M. 1991.</w:t>
      </w:r>
    </w:p>
    <w:p w:rsidR="00BA5DCF" w:rsidRPr="00BF34E3" w:rsidRDefault="00BA5DCF" w:rsidP="008A5BF9">
      <w:pPr>
        <w:jc w:val="both"/>
      </w:pPr>
    </w:p>
    <w:p w:rsidR="00BA5DCF" w:rsidRPr="00BF34E3" w:rsidRDefault="00BA5DCF" w:rsidP="008A5BF9">
      <w:pPr>
        <w:jc w:val="both"/>
      </w:pPr>
      <w:r w:rsidRPr="00BF34E3">
        <w:t>Porter felfogásában tehát a logisztikai szolgáltatások értéke hozzáadódik a vállalat teljesítményéhez, és növeli a vállalat nyereségét. Porter a logisztikai tevékenységet az elsődleges tevékenységek közé sorolja, tehát nem elhanyagolható a létük. A rendszer célja a logisztikai költségek csökkentése, ezáltal növekedik a nyereség.</w:t>
      </w:r>
    </w:p>
    <w:p w:rsidR="00BA5DCF" w:rsidRPr="00BF34E3" w:rsidRDefault="00BA5DCF" w:rsidP="008A5BF9">
      <w:pPr>
        <w:jc w:val="both"/>
      </w:pPr>
    </w:p>
    <w:p w:rsidR="00BA5DCF" w:rsidRPr="00BF34E3" w:rsidRDefault="00BA5DCF" w:rsidP="008A5BF9">
      <w:pPr>
        <w:jc w:val="both"/>
      </w:pPr>
      <w:r w:rsidRPr="00BF34E3">
        <w:t>A teljes értéklánc lebontható részláncokra, ezek szereplői általában független gazdasági szervezetek – szállító, termelő – akik a saját értékláncuk javításában, azaz a költségek csökkentésében érdekeltek.</w:t>
      </w:r>
    </w:p>
    <w:p w:rsidR="00BA5DCF" w:rsidRPr="00BF34E3" w:rsidRDefault="00BA5DCF" w:rsidP="008A5BF9">
      <w:pPr>
        <w:jc w:val="center"/>
      </w:pPr>
    </w:p>
    <w:p w:rsidR="00BA5DCF" w:rsidRPr="00BF34E3" w:rsidRDefault="00BA5DCF" w:rsidP="008A5BF9">
      <w:pPr>
        <w:jc w:val="center"/>
      </w:pPr>
      <w:r w:rsidRPr="00BF34E3">
        <w:t>A Porter-féle értékrendszer</w:t>
      </w:r>
    </w:p>
    <w:p w:rsidR="00BA5DCF" w:rsidRPr="00BF34E3" w:rsidRDefault="00BA5DCF" w:rsidP="008A5BF9">
      <w:pPr>
        <w:jc w:val="center"/>
      </w:pPr>
    </w:p>
    <w:p w:rsidR="00BA5DCF" w:rsidRPr="00BF34E3" w:rsidRDefault="0009037C" w:rsidP="008A5BF9">
      <w:pPr>
        <w:jc w:val="both"/>
      </w:pPr>
      <w:r>
        <w:rPr>
          <w:noProof/>
        </w:rPr>
        <mc:AlternateContent>
          <mc:Choice Requires="wpc">
            <w:drawing>
              <wp:inline distT="0" distB="0" distL="0" distR="0">
                <wp:extent cx="5600700" cy="685800"/>
                <wp:effectExtent l="23495" t="19685" r="5080" b="8890"/>
                <wp:docPr id="19" name="Vászon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0C0C0"/>
                        </a:solidFill>
                      </wpc:bg>
                      <wpc:whole>
                        <a:ln w="9525" cap="flat" cmpd="sng" algn="ctr">
                          <a:solidFill>
                            <a:srgbClr val="000000"/>
                          </a:solidFill>
                          <a:prstDash val="solid"/>
                          <a:miter lim="800000"/>
                          <a:headEnd type="none" w="med" len="med"/>
                          <a:tailEnd type="none" w="med" len="med"/>
                        </a:ln>
                      </wpc:whole>
                      <wps:wsp>
                        <wps:cNvPr id="4" name="AutoShape 21"/>
                        <wps:cNvSpPr>
                          <a:spLocks noChangeArrowheads="1"/>
                        </wps:cNvSpPr>
                        <wps:spPr bwMode="auto">
                          <a:xfrm>
                            <a:off x="228600" y="114300"/>
                            <a:ext cx="1143000" cy="457200"/>
                          </a:xfrm>
                          <a:prstGeom prst="homePlate">
                            <a:avLst>
                              <a:gd name="adj" fmla="val 62500"/>
                            </a:avLst>
                          </a:prstGeom>
                          <a:solidFill>
                            <a:srgbClr val="FFFFFF"/>
                          </a:solidFill>
                          <a:ln w="9525">
                            <a:solidFill>
                              <a:srgbClr val="000000"/>
                            </a:solidFill>
                            <a:miter lim="800000"/>
                            <a:headEnd/>
                            <a:tailEnd/>
                          </a:ln>
                        </wps:spPr>
                        <wps:txbx>
                          <w:txbxContent>
                            <w:p w:rsidR="00BA5DCF" w:rsidRDefault="00BA5DCF" w:rsidP="00BA5DCF">
                              <w:pPr>
                                <w:jc w:val="center"/>
                              </w:pPr>
                              <w:r>
                                <w:t>Szállító értéklánca</w:t>
                              </w:r>
                            </w:p>
                          </w:txbxContent>
                        </wps:txbx>
                        <wps:bodyPr rot="0" vert="horz" wrap="square" lIns="91440" tIns="45720" rIns="91440" bIns="45720" anchor="t" anchorCtr="0" upright="1">
                          <a:noAutofit/>
                        </wps:bodyPr>
                      </wps:wsp>
                      <wps:wsp>
                        <wps:cNvPr id="5" name="AutoShape 22"/>
                        <wps:cNvSpPr>
                          <a:spLocks noChangeArrowheads="1"/>
                        </wps:cNvSpPr>
                        <wps:spPr bwMode="auto">
                          <a:xfrm>
                            <a:off x="1600200" y="114300"/>
                            <a:ext cx="1143000" cy="457200"/>
                          </a:xfrm>
                          <a:prstGeom prst="homePlate">
                            <a:avLst>
                              <a:gd name="adj" fmla="val 62500"/>
                            </a:avLst>
                          </a:prstGeom>
                          <a:solidFill>
                            <a:srgbClr val="FFFFFF"/>
                          </a:solidFill>
                          <a:ln w="9525">
                            <a:solidFill>
                              <a:srgbClr val="000000"/>
                            </a:solidFill>
                            <a:miter lim="800000"/>
                            <a:headEnd/>
                            <a:tailEnd/>
                          </a:ln>
                        </wps:spPr>
                        <wps:txbx>
                          <w:txbxContent>
                            <w:p w:rsidR="00BA5DCF" w:rsidRDefault="00BA5DCF" w:rsidP="00BA5DCF">
                              <w:pPr>
                                <w:jc w:val="center"/>
                              </w:pPr>
                              <w:r>
                                <w:t>Termelő értéklánca</w:t>
                              </w:r>
                            </w:p>
                          </w:txbxContent>
                        </wps:txbx>
                        <wps:bodyPr rot="0" vert="horz" wrap="square" lIns="91440" tIns="45720" rIns="91440" bIns="45720" anchor="t" anchorCtr="0" upright="1">
                          <a:noAutofit/>
                        </wps:bodyPr>
                      </wps:wsp>
                      <wps:wsp>
                        <wps:cNvPr id="6" name="AutoShape 23"/>
                        <wps:cNvSpPr>
                          <a:spLocks noChangeArrowheads="1"/>
                        </wps:cNvSpPr>
                        <wps:spPr bwMode="auto">
                          <a:xfrm>
                            <a:off x="2971800" y="114300"/>
                            <a:ext cx="1143000" cy="457200"/>
                          </a:xfrm>
                          <a:prstGeom prst="homePlate">
                            <a:avLst>
                              <a:gd name="adj" fmla="val 62500"/>
                            </a:avLst>
                          </a:prstGeom>
                          <a:solidFill>
                            <a:srgbClr val="FFFFFF"/>
                          </a:solidFill>
                          <a:ln w="9525">
                            <a:solidFill>
                              <a:srgbClr val="000000"/>
                            </a:solidFill>
                            <a:miter lim="800000"/>
                            <a:headEnd/>
                            <a:tailEnd/>
                          </a:ln>
                        </wps:spPr>
                        <wps:txbx>
                          <w:txbxContent>
                            <w:p w:rsidR="00BA5DCF" w:rsidRDefault="00BA5DCF" w:rsidP="00BA5DCF">
                              <w:pPr>
                                <w:jc w:val="center"/>
                              </w:pPr>
                              <w:r>
                                <w:t>Csatorna értéklánca</w:t>
                              </w:r>
                            </w:p>
                          </w:txbxContent>
                        </wps:txbx>
                        <wps:bodyPr rot="0" vert="horz" wrap="square" lIns="91440" tIns="45720" rIns="91440" bIns="45720" anchor="t" anchorCtr="0" upright="1">
                          <a:noAutofit/>
                        </wps:bodyPr>
                      </wps:wsp>
                      <wps:wsp>
                        <wps:cNvPr id="7" name="AutoShape 24"/>
                        <wps:cNvSpPr>
                          <a:spLocks noChangeArrowheads="1"/>
                        </wps:cNvSpPr>
                        <wps:spPr bwMode="auto">
                          <a:xfrm>
                            <a:off x="4343400" y="114300"/>
                            <a:ext cx="1143000" cy="457200"/>
                          </a:xfrm>
                          <a:prstGeom prst="homePlate">
                            <a:avLst>
                              <a:gd name="adj" fmla="val 62500"/>
                            </a:avLst>
                          </a:prstGeom>
                          <a:solidFill>
                            <a:srgbClr val="FFFFFF"/>
                          </a:solidFill>
                          <a:ln w="9525">
                            <a:solidFill>
                              <a:srgbClr val="000000"/>
                            </a:solidFill>
                            <a:miter lim="800000"/>
                            <a:headEnd/>
                            <a:tailEnd/>
                          </a:ln>
                        </wps:spPr>
                        <wps:txbx>
                          <w:txbxContent>
                            <w:p w:rsidR="00BA5DCF" w:rsidRDefault="00BA5DCF" w:rsidP="00BA5DCF">
                              <w:pPr>
                                <w:jc w:val="center"/>
                              </w:pPr>
                              <w:r>
                                <w:t>Fogyasztó értéklánca</w:t>
                              </w:r>
                            </w:p>
                          </w:txbxContent>
                        </wps:txbx>
                        <wps:bodyPr rot="0" vert="horz" wrap="square" lIns="91440" tIns="45720" rIns="91440" bIns="45720" anchor="t" anchorCtr="0" upright="1">
                          <a:noAutofit/>
                        </wps:bodyPr>
                      </wps:wsp>
                    </wpc:wpc>
                  </a:graphicData>
                </a:graphic>
              </wp:inline>
            </w:drawing>
          </mc:Choice>
          <mc:Fallback>
            <w:pict>
              <v:group id="Vászon 19" o:spid="_x0000_s1043" editas="canvas" style="width:441pt;height:54pt;mso-position-horizontal-relative:char;mso-position-vertical-relative:line" coordsize="5600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">
                <v:shape id="_x0000_s1044" type="#_x0000_t75" style="position:absolute;width:56007;height:6858;visibility:visible;mso-wrap-style:square" filled="t" fillcolor="silver" stroked="t">
                  <v:fill o:detectmouseclick="t"/>
                  <v:path o:connecttype="non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1" o:spid="_x0000_s1045" type="#_x0000_t15" style="position:absolute;left:2286;top:1143;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">
                  <v:textbox>
                    <w:txbxContent>
                      <w:p w:rsidR="00BA5DCF" w:rsidRDefault="00BA5DCF" w:rsidP="00BA5DCF">
                        <w:pPr>
                          <w:jc w:val="center"/>
                        </w:pPr>
                        <w:r>
                          <w:t>Szállító értéklánca</w:t>
                        </w:r>
                      </w:p>
                    </w:txbxContent>
                  </v:textbox>
                </v:shape>
                <v:shape id="AutoShape 22" o:spid="_x0000_s1046" type="#_x0000_t15" style="position:absolute;left:16002;top:1143;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">
                  <v:textbox>
                    <w:txbxContent>
                      <w:p w:rsidR="00BA5DCF" w:rsidRDefault="00BA5DCF" w:rsidP="00BA5DCF">
                        <w:pPr>
                          <w:jc w:val="center"/>
                        </w:pPr>
                        <w:r>
                          <w:t>Termelő értéklánca</w:t>
                        </w:r>
                      </w:p>
                    </w:txbxContent>
                  </v:textbox>
                </v:shape>
                <v:shape id="AutoShape 23" o:spid="_x0000_s1047" type="#_x0000_t15" style="position:absolute;left:29718;top:1143;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">
                  <v:textbox>
                    <w:txbxContent>
                      <w:p w:rsidR="00BA5DCF" w:rsidRDefault="00BA5DCF" w:rsidP="00BA5DCF">
                        <w:pPr>
                          <w:jc w:val="center"/>
                        </w:pPr>
                        <w:r>
                          <w:t>Csatorna értéklánca</w:t>
                        </w:r>
                      </w:p>
                    </w:txbxContent>
                  </v:textbox>
                </v:shape>
                <v:shape id="AutoShape 24" o:spid="_x0000_s1048" type="#_x0000_t15" style="position:absolute;left:43434;top:1143;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">
                  <v:textbox>
                    <w:txbxContent>
                      <w:p w:rsidR="00BA5DCF" w:rsidRDefault="00BA5DCF" w:rsidP="00BA5DCF">
                        <w:pPr>
                          <w:jc w:val="center"/>
                        </w:pPr>
                        <w:r>
                          <w:t>Fogyasztó értéklánca</w:t>
                        </w:r>
                      </w:p>
                    </w:txbxContent>
                  </v:textbox>
                </v:shape>
                <w10:anchorlock/>
              </v:group>
            </w:pict>
          </mc:Fallback>
        </mc:AlternateContent>
      </w:r>
    </w:p>
    <w:p w:rsidR="00BA5DCF" w:rsidRPr="00BF34E3" w:rsidRDefault="00BA5DCF" w:rsidP="008A5BF9">
      <w:pPr>
        <w:jc w:val="both"/>
      </w:pPr>
      <w:r w:rsidRPr="00BF34E3">
        <w:t>Forrás: Porter, M., 1991</w:t>
      </w:r>
    </w:p>
    <w:p w:rsidR="00BA5DCF" w:rsidRPr="00BF34E3" w:rsidRDefault="00BA5DCF" w:rsidP="008A5BF9">
      <w:pPr>
        <w:jc w:val="both"/>
      </w:pPr>
    </w:p>
    <w:p w:rsidR="00BA5DCF" w:rsidRPr="00BF34E3" w:rsidRDefault="00BA5DCF" w:rsidP="008A5BF9">
      <w:pPr>
        <w:jc w:val="both"/>
      </w:pPr>
      <w:r w:rsidRPr="00BF34E3">
        <w:t>„A végső fogyasztó számára előállított érték általában több vállalat összekapcsolódó tevékenységeinek eredménye.  Az értékrendszer magában foglalja a beszállító, a gyártó vállalatok, az értékesítési csatorna és a végső fogyasztó értékláncát.”</w:t>
      </w:r>
      <w:r w:rsidRPr="00BF34E3">
        <w:rPr>
          <w:vertAlign w:val="subscript"/>
        </w:rPr>
        <w:footnoteReference w:id="1"/>
      </w:r>
      <w:r w:rsidRPr="00BF34E3">
        <w:rPr>
          <w:vertAlign w:val="subscript"/>
        </w:rPr>
        <w:t xml:space="preserve">  </w:t>
      </w:r>
      <w:r w:rsidRPr="00BF34E3">
        <w:t>Lényege, hogy „a rendszer eredményessége attól függ, hogy a teljes lánc outputja milyen mértékben képes megfelelni a végső fogyasztó igényeinek.”</w:t>
      </w:r>
      <w:r w:rsidRPr="00BF34E3">
        <w:rPr>
          <w:vertAlign w:val="subscript"/>
        </w:rPr>
        <w:footnoteReference w:id="2"/>
      </w:r>
      <w:r w:rsidRPr="00BF34E3">
        <w:t xml:space="preserve"> Mára egyre gyakoribb lesz az a nézet, miszerint azok a cégek lesznek képesek versenyelőnyök kialakítására, melyek képesek ezt az egész rendszert együttesen koordinálni.</w:t>
      </w:r>
    </w:p>
    <w:p w:rsidR="00BA5DCF" w:rsidRPr="00BF34E3" w:rsidRDefault="00BA5DCF" w:rsidP="008A5BF9">
      <w:pPr>
        <w:jc w:val="both"/>
      </w:pPr>
      <w:r w:rsidRPr="00BF34E3">
        <w:t xml:space="preserve">Az áruáramlási folyamatok felgyorsultak, a vevők igényei megváltoztak, így a gazdasági vezetők egyre gyakrabban találják szemben magukat logisztikai problémákkal. A logisztika önálló cselekvési területként és szemléletmódként jelent meg. Egyre több vállalat ismeri fel, hogy a logisztika az a terület, ahol költségeit még csökkenteni tudja, illetve segítségével növelni tudja vevői kiszolgálási színvonalát, hiszen egy olyan vezetői gondolkodásmód van elterjedőben, melynek középpontjában a vevő áll. A gyakorlatban a logisztika megváltoztatta a cégek megszokott folyamatait, hiszen új tervezési, szervezési módszereket igényelt, megkövetelte a szakképzett munkaerőt, megváltoztatta a szervezet eddigi hierarchiáját és széles </w:t>
      </w:r>
      <w:r w:rsidRPr="00BF34E3">
        <w:lastRenderedPageBreak/>
        <w:t xml:space="preserve">körben alkalmazza a számítástechnika/infokommunikáció vívmányait és Ellátási Láncként-Supply Chain teljesedik ki a bonyolult gazdasági kapcsolatokban. </w:t>
      </w:r>
    </w:p>
    <w:p w:rsidR="00BA5DCF" w:rsidRPr="00BF34E3" w:rsidRDefault="00BA5DCF" w:rsidP="008A5BF9">
      <w:pPr>
        <w:jc w:val="both"/>
      </w:pPr>
    </w:p>
    <w:p w:rsidR="00BA5DCF" w:rsidRPr="00BF34E3" w:rsidRDefault="00BA5DCF" w:rsidP="008A5BF9">
      <w:pPr>
        <w:jc w:val="both"/>
        <w:rPr>
          <w:b/>
        </w:rPr>
      </w:pPr>
      <w:r w:rsidRPr="00BF34E3">
        <w:rPr>
          <w:b/>
        </w:rPr>
        <w:t xml:space="preserve">Ellátási lánc </w:t>
      </w:r>
    </w:p>
    <w:p w:rsidR="00BA5DCF" w:rsidRPr="00BF34E3" w:rsidRDefault="00BA5DCF" w:rsidP="008A5BF9">
      <w:pPr>
        <w:pStyle w:val="Listaszerbekezds"/>
        <w:numPr>
          <w:ilvl w:val="0"/>
          <w:numId w:val="1"/>
        </w:numPr>
        <w:autoSpaceDE w:val="0"/>
        <w:autoSpaceDN w:val="0"/>
        <w:adjustRightInd w:val="0"/>
        <w:spacing w:after="0" w:line="240" w:lineRule="auto"/>
        <w:jc w:val="both"/>
        <w:rPr>
          <w:rFonts w:ascii="Times New Roman" w:hAnsi="Times New Roman"/>
          <w:color w:val="000000"/>
          <w:sz w:val="24"/>
          <w:szCs w:val="24"/>
          <w:u w:val="single"/>
        </w:rPr>
      </w:pPr>
      <w:r w:rsidRPr="00BF34E3">
        <w:rPr>
          <w:rFonts w:ascii="Times New Roman" w:hAnsi="Times New Roman"/>
          <w:color w:val="000000"/>
          <w:sz w:val="24"/>
          <w:szCs w:val="24"/>
          <w:u w:val="single"/>
        </w:rPr>
        <w:t>Az ellátási lánc fogalma</w:t>
      </w:r>
    </w:p>
    <w:p w:rsidR="00BA5DCF" w:rsidRPr="00BF34E3" w:rsidRDefault="00BA5DCF" w:rsidP="008A5BF9">
      <w:pPr>
        <w:pStyle w:val="Listaszerbekezds"/>
        <w:autoSpaceDE w:val="0"/>
        <w:autoSpaceDN w:val="0"/>
        <w:adjustRightInd w:val="0"/>
        <w:spacing w:after="0" w:line="240" w:lineRule="auto"/>
        <w:jc w:val="both"/>
        <w:rPr>
          <w:rFonts w:ascii="Times New Roman" w:hAnsi="Times New Roman"/>
          <w:color w:val="000000"/>
          <w:sz w:val="24"/>
          <w:szCs w:val="24"/>
          <w:u w:val="single"/>
        </w:rPr>
      </w:pPr>
    </w:p>
    <w:p w:rsidR="00BA5DCF" w:rsidRPr="00BF34E3" w:rsidRDefault="00BA5DCF" w:rsidP="008A5BF9">
      <w:pPr>
        <w:autoSpaceDE w:val="0"/>
        <w:autoSpaceDN w:val="0"/>
        <w:adjustRightInd w:val="0"/>
        <w:jc w:val="both"/>
        <w:rPr>
          <w:color w:val="000000"/>
        </w:rPr>
      </w:pPr>
      <w:r w:rsidRPr="00BF34E3">
        <w:rPr>
          <w:color w:val="000000"/>
        </w:rPr>
        <w:t>Az ellátási lánc magába foglalja mindazokat a tevékenységeket, amelyek a termékek</w:t>
      </w:r>
    </w:p>
    <w:p w:rsidR="00BA5DCF" w:rsidRPr="00BF34E3" w:rsidRDefault="00BA5DCF" w:rsidP="008A5BF9">
      <w:pPr>
        <w:autoSpaceDE w:val="0"/>
        <w:autoSpaceDN w:val="0"/>
        <w:adjustRightInd w:val="0"/>
        <w:jc w:val="both"/>
        <w:rPr>
          <w:color w:val="000000"/>
        </w:rPr>
      </w:pPr>
      <w:r w:rsidRPr="00BF34E3">
        <w:rPr>
          <w:color w:val="000000"/>
        </w:rPr>
        <w:t>és szolgáltatások áramlásával és átalakításával kapcsolatosak, melyek az alapanyag-előállítással kezdődnek és a végső fogyasztóval zárulnak. Az ellátási láncot több egymással</w:t>
      </w:r>
    </w:p>
    <w:p w:rsidR="00BA5DCF" w:rsidRPr="00BF34E3" w:rsidRDefault="00BA5DCF" w:rsidP="008A5BF9">
      <w:pPr>
        <w:autoSpaceDE w:val="0"/>
        <w:autoSpaceDN w:val="0"/>
        <w:adjustRightInd w:val="0"/>
        <w:jc w:val="both"/>
        <w:rPr>
          <w:color w:val="000000"/>
        </w:rPr>
      </w:pPr>
      <w:r w:rsidRPr="00BF34E3">
        <w:rPr>
          <w:color w:val="000000"/>
        </w:rPr>
        <w:t>kapcsolatban lévő szervezet, vállalkozás alkotja, amely az alapanyag-ellátókkal kezdődik,</w:t>
      </w:r>
    </w:p>
    <w:p w:rsidR="00BA5DCF" w:rsidRPr="00BF34E3" w:rsidRDefault="00BA5DCF" w:rsidP="008A5BF9">
      <w:pPr>
        <w:autoSpaceDE w:val="0"/>
        <w:autoSpaceDN w:val="0"/>
        <w:adjustRightInd w:val="0"/>
        <w:jc w:val="both"/>
        <w:rPr>
          <w:color w:val="000000"/>
        </w:rPr>
      </w:pPr>
      <w:r w:rsidRPr="00BF34E3">
        <w:rPr>
          <w:color w:val="000000"/>
        </w:rPr>
        <w:t>majd alkatrészgyártók, részegység-gyártók következnek, a termék-előállító szervezetek után pedig az elosztócsatornákon keresztül biztosítják a végfelhasználónak a termékhez vagy</w:t>
      </w:r>
    </w:p>
    <w:p w:rsidR="00BA5DCF" w:rsidRPr="00BF34E3" w:rsidRDefault="00BA5DCF" w:rsidP="008A5BF9">
      <w:pPr>
        <w:autoSpaceDE w:val="0"/>
        <w:autoSpaceDN w:val="0"/>
        <w:adjustRightInd w:val="0"/>
        <w:jc w:val="both"/>
        <w:rPr>
          <w:color w:val="000000"/>
        </w:rPr>
      </w:pPr>
      <w:r w:rsidRPr="00BF34E3">
        <w:rPr>
          <w:color w:val="000000"/>
        </w:rPr>
        <w:t>szolgáltatáshoz való hozzájutást. Az ellátási láncra jellemző, hogy négy fő gazdasági folyamaton keresztül valósul meg a fogyasztók igényének kielégítése (Russel és Taylor, 2003). Ez a négy alapvető folyamat a következő:</w:t>
      </w:r>
    </w:p>
    <w:p w:rsidR="00BA5DCF" w:rsidRPr="00BF34E3" w:rsidRDefault="00BA5DCF" w:rsidP="008A5BF9">
      <w:pPr>
        <w:autoSpaceDE w:val="0"/>
        <w:autoSpaceDN w:val="0"/>
        <w:adjustRightInd w:val="0"/>
        <w:jc w:val="both"/>
        <w:rPr>
          <w:color w:val="000000"/>
        </w:rPr>
      </w:pPr>
      <w:r w:rsidRPr="00BF34E3">
        <w:rPr>
          <w:color w:val="000000"/>
        </w:rPr>
        <w:t>1. a fogyasztók igényének megismerése,</w:t>
      </w:r>
    </w:p>
    <w:p w:rsidR="00BA5DCF" w:rsidRPr="00BF34E3" w:rsidRDefault="00BA5DCF" w:rsidP="008A5BF9">
      <w:pPr>
        <w:autoSpaceDE w:val="0"/>
        <w:autoSpaceDN w:val="0"/>
        <w:adjustRightInd w:val="0"/>
        <w:jc w:val="both"/>
        <w:rPr>
          <w:color w:val="000000"/>
        </w:rPr>
      </w:pPr>
      <w:r w:rsidRPr="00BF34E3">
        <w:rPr>
          <w:color w:val="000000"/>
        </w:rPr>
        <w:t>2. az anyagok és alkatrészek beszerzése az ellátóktól,</w:t>
      </w:r>
    </w:p>
    <w:p w:rsidR="00BA5DCF" w:rsidRPr="00BF34E3" w:rsidRDefault="00BA5DCF" w:rsidP="008A5BF9">
      <w:pPr>
        <w:autoSpaceDE w:val="0"/>
        <w:autoSpaceDN w:val="0"/>
        <w:adjustRightInd w:val="0"/>
        <w:jc w:val="both"/>
        <w:rPr>
          <w:color w:val="000000"/>
        </w:rPr>
      </w:pPr>
      <w:r w:rsidRPr="00BF34E3">
        <w:rPr>
          <w:color w:val="000000"/>
        </w:rPr>
        <w:t>3. a termékek előállítása és</w:t>
      </w:r>
    </w:p>
    <w:p w:rsidR="00BA5DCF" w:rsidRPr="00BF34E3" w:rsidRDefault="00BA5DCF" w:rsidP="008A5BF9">
      <w:pPr>
        <w:autoSpaceDE w:val="0"/>
        <w:autoSpaceDN w:val="0"/>
        <w:adjustRightInd w:val="0"/>
        <w:jc w:val="both"/>
        <w:rPr>
          <w:color w:val="000000"/>
        </w:rPr>
      </w:pPr>
      <w:r w:rsidRPr="00BF34E3">
        <w:rPr>
          <w:color w:val="000000"/>
        </w:rPr>
        <w:t>4. a fogyasztók igényének a kielégítése.</w:t>
      </w:r>
    </w:p>
    <w:p w:rsidR="00BA5DCF" w:rsidRPr="00BF34E3" w:rsidRDefault="00BA5DCF" w:rsidP="008A5BF9">
      <w:pPr>
        <w:autoSpaceDE w:val="0"/>
        <w:autoSpaceDN w:val="0"/>
        <w:adjustRightInd w:val="0"/>
        <w:jc w:val="both"/>
        <w:rPr>
          <w:color w:val="000000"/>
        </w:rPr>
      </w:pPr>
    </w:p>
    <w:p w:rsidR="00BA5DCF" w:rsidRPr="00BF34E3" w:rsidRDefault="00BA5DCF" w:rsidP="008A5BF9">
      <w:pPr>
        <w:autoSpaceDE w:val="0"/>
        <w:autoSpaceDN w:val="0"/>
        <w:adjustRightInd w:val="0"/>
        <w:jc w:val="both"/>
        <w:rPr>
          <w:color w:val="000000"/>
        </w:rPr>
      </w:pPr>
      <w:r w:rsidRPr="00BF34E3">
        <w:rPr>
          <w:color w:val="000000"/>
        </w:rPr>
        <w:t>Mindezen tevékenységeket úgy kell végezni, hogy a fogyasztóknak nyújtott szolgáltatásokat és előállított termékeket a legalacsonyabb költségen állítsák elő. Az ellátási lánc főbb elemei: az ellátók, a termelők, az elosztók és végül a végső fogyasztó.</w:t>
      </w:r>
    </w:p>
    <w:p w:rsidR="00BA5DCF" w:rsidRPr="00BF34E3" w:rsidRDefault="00BA5DCF" w:rsidP="008A5BF9">
      <w:pPr>
        <w:autoSpaceDE w:val="0"/>
        <w:autoSpaceDN w:val="0"/>
        <w:adjustRightInd w:val="0"/>
        <w:jc w:val="both"/>
        <w:rPr>
          <w:color w:val="000000"/>
        </w:rPr>
      </w:pPr>
    </w:p>
    <w:p w:rsidR="00BA5DCF" w:rsidRPr="00BF34E3" w:rsidRDefault="00BA5DCF" w:rsidP="008A5BF9">
      <w:pPr>
        <w:pStyle w:val="Listaszerbekezds"/>
        <w:numPr>
          <w:ilvl w:val="0"/>
          <w:numId w:val="1"/>
        </w:numPr>
        <w:autoSpaceDE w:val="0"/>
        <w:autoSpaceDN w:val="0"/>
        <w:adjustRightInd w:val="0"/>
        <w:spacing w:after="0" w:line="240" w:lineRule="auto"/>
        <w:jc w:val="both"/>
        <w:rPr>
          <w:rFonts w:ascii="Times New Roman" w:hAnsi="Times New Roman"/>
          <w:bCs/>
          <w:color w:val="000000"/>
          <w:sz w:val="24"/>
          <w:szCs w:val="24"/>
          <w:u w:val="single"/>
        </w:rPr>
      </w:pPr>
      <w:r w:rsidRPr="00BF34E3">
        <w:rPr>
          <w:rFonts w:ascii="Times New Roman" w:hAnsi="Times New Roman"/>
          <w:bCs/>
          <w:color w:val="000000"/>
          <w:sz w:val="24"/>
          <w:szCs w:val="24"/>
          <w:u w:val="single"/>
        </w:rPr>
        <w:t>Az ellátási lánc felépítése</w:t>
      </w:r>
    </w:p>
    <w:p w:rsidR="00BA5DCF" w:rsidRPr="00BF34E3" w:rsidRDefault="00BA5DCF" w:rsidP="008A5BF9">
      <w:pPr>
        <w:pStyle w:val="Listaszerbekezds"/>
        <w:autoSpaceDE w:val="0"/>
        <w:autoSpaceDN w:val="0"/>
        <w:adjustRightInd w:val="0"/>
        <w:spacing w:after="0" w:line="240" w:lineRule="auto"/>
        <w:jc w:val="both"/>
        <w:rPr>
          <w:rFonts w:ascii="Times New Roman" w:hAnsi="Times New Roman"/>
          <w:bCs/>
          <w:color w:val="000000"/>
          <w:sz w:val="24"/>
          <w:szCs w:val="24"/>
          <w:u w:val="single"/>
        </w:rPr>
      </w:pPr>
    </w:p>
    <w:p w:rsidR="00BA5DCF" w:rsidRPr="00BF34E3" w:rsidRDefault="00BA5DCF" w:rsidP="008A5BF9">
      <w:pPr>
        <w:autoSpaceDE w:val="0"/>
        <w:autoSpaceDN w:val="0"/>
        <w:adjustRightInd w:val="0"/>
        <w:jc w:val="both"/>
        <w:rPr>
          <w:color w:val="000000"/>
        </w:rPr>
      </w:pPr>
      <w:r w:rsidRPr="00BF34E3">
        <w:rPr>
          <w:color w:val="000000"/>
        </w:rPr>
        <w:t>Minden gazdasági szervezet rendelkezik raktárkészlettel, amely megvédi a szervezetet</w:t>
      </w:r>
    </w:p>
    <w:p w:rsidR="00BA5DCF" w:rsidRPr="00BF34E3" w:rsidRDefault="00BA5DCF" w:rsidP="008A5BF9">
      <w:pPr>
        <w:autoSpaceDE w:val="0"/>
        <w:autoSpaceDN w:val="0"/>
        <w:adjustRightInd w:val="0"/>
        <w:jc w:val="both"/>
        <w:rPr>
          <w:color w:val="000000"/>
        </w:rPr>
      </w:pPr>
      <w:r w:rsidRPr="00BF34E3">
        <w:rPr>
          <w:color w:val="000000"/>
        </w:rPr>
        <w:t>a bizonytalanságtól, amit az ellátási lánc többi tagjai okozhatnak. Az ellátási lánc működéséhez alapvetően szükséges a jó információs rendszer, azért, hogy a vállalatok</w:t>
      </w:r>
    </w:p>
    <w:p w:rsidR="00BA5DCF" w:rsidRPr="00BF34E3" w:rsidRDefault="00BA5DCF" w:rsidP="008A5BF9">
      <w:pPr>
        <w:autoSpaceDE w:val="0"/>
        <w:autoSpaceDN w:val="0"/>
        <w:adjustRightInd w:val="0"/>
        <w:jc w:val="both"/>
        <w:rPr>
          <w:color w:val="000000"/>
        </w:rPr>
      </w:pPr>
      <w:r w:rsidRPr="00BF34E3">
        <w:rPr>
          <w:color w:val="000000"/>
        </w:rPr>
        <w:t>tevékenységüket össze tudják hangolni, közös céljukat el tudják érni, ami a fogyasztók minél</w:t>
      </w:r>
    </w:p>
    <w:p w:rsidR="00BA5DCF" w:rsidRPr="00BF34E3" w:rsidRDefault="00BA5DCF" w:rsidP="008A5BF9">
      <w:pPr>
        <w:autoSpaceDE w:val="0"/>
        <w:autoSpaceDN w:val="0"/>
        <w:adjustRightInd w:val="0"/>
        <w:jc w:val="both"/>
        <w:rPr>
          <w:color w:val="000000"/>
        </w:rPr>
      </w:pPr>
      <w:r w:rsidRPr="00BF34E3">
        <w:rPr>
          <w:color w:val="000000"/>
        </w:rPr>
        <w:t>jobb kiszolgálása. Az ellátási lánc akadálytalan működéséhez az ellátási lánc tagjainak információra van szükségük, mind az őket anyagokkal, termékekkel és szolgáltatásokkal ellátók felől, mind pedig az ellátási láncban utánuk következő egységekkel kapcsolatosan. Az ellátási lánc lehet egyszerű. Például állhat 3 tagból, amikor egy mezőgazdasági termelő eladja termékét egy zöldségárusnak, a zöldségboltos pedig továbbadja a terméket a fogyasztóknak. Ennél azonban általában lényegesen bonyolultabb ellátási láncok vannak a gyakorlatban, amikor az alapanyag-ellátó és a végső felhasználó között több láncszem is beiktatódik a folyamatba. A láncszem közbülső tagjai mind anyagokat, alkatrészeket, szolgáltatásokat vásárolnak más szervezetektől, illetve a saját szolgáltatásaikat vagy termékeiket értékesítik a lánc következő tagjának. Az anyagok, alkatrészek, termékek és szolgáltatások mozgásának az iránya az alapanyagoktól a fogyasztó felé halad, míg a pénzmozgásra az ezzel ellentétes mozgásirány a jellemző, a fogyasztóktól az alapanyagok felé.</w:t>
      </w:r>
    </w:p>
    <w:p w:rsidR="00BA5DCF" w:rsidRPr="00BF34E3" w:rsidRDefault="00BA5DCF" w:rsidP="008A5BF9">
      <w:pPr>
        <w:autoSpaceDE w:val="0"/>
        <w:autoSpaceDN w:val="0"/>
        <w:adjustRightInd w:val="0"/>
        <w:jc w:val="both"/>
        <w:rPr>
          <w:color w:val="000000"/>
        </w:rPr>
      </w:pPr>
    </w:p>
    <w:p w:rsidR="00BA5DCF" w:rsidRPr="00BF34E3" w:rsidRDefault="00BA5DCF" w:rsidP="008A5BF9">
      <w:pPr>
        <w:pStyle w:val="Listaszerbekezds"/>
        <w:numPr>
          <w:ilvl w:val="0"/>
          <w:numId w:val="1"/>
        </w:numPr>
        <w:autoSpaceDE w:val="0"/>
        <w:autoSpaceDN w:val="0"/>
        <w:adjustRightInd w:val="0"/>
        <w:spacing w:after="0" w:line="240" w:lineRule="auto"/>
        <w:jc w:val="both"/>
        <w:rPr>
          <w:rFonts w:ascii="Times New Roman" w:hAnsi="Times New Roman"/>
          <w:color w:val="000000"/>
          <w:sz w:val="24"/>
          <w:szCs w:val="24"/>
          <w:u w:val="single"/>
        </w:rPr>
      </w:pPr>
      <w:r w:rsidRPr="00BF34E3">
        <w:rPr>
          <w:rFonts w:ascii="Times New Roman" w:hAnsi="Times New Roman"/>
          <w:color w:val="000000"/>
          <w:sz w:val="24"/>
          <w:szCs w:val="24"/>
          <w:u w:val="single"/>
        </w:rPr>
        <w:t>Az ellátási lánc menedzsment feladata</w:t>
      </w:r>
    </w:p>
    <w:p w:rsidR="00BA5DCF" w:rsidRPr="00BF34E3" w:rsidRDefault="00BA5DCF" w:rsidP="008A5BF9">
      <w:pPr>
        <w:pStyle w:val="Listaszerbekezds"/>
        <w:autoSpaceDE w:val="0"/>
        <w:autoSpaceDN w:val="0"/>
        <w:adjustRightInd w:val="0"/>
        <w:spacing w:after="0" w:line="240" w:lineRule="auto"/>
        <w:jc w:val="both"/>
        <w:rPr>
          <w:rFonts w:ascii="Times New Roman" w:hAnsi="Times New Roman"/>
          <w:color w:val="000000"/>
          <w:sz w:val="24"/>
          <w:szCs w:val="24"/>
          <w:u w:val="single"/>
        </w:rPr>
      </w:pPr>
    </w:p>
    <w:p w:rsidR="00BA5DCF" w:rsidRPr="00BF34E3" w:rsidRDefault="00BA5DCF" w:rsidP="008A5BF9">
      <w:pPr>
        <w:autoSpaceDE w:val="0"/>
        <w:autoSpaceDN w:val="0"/>
        <w:adjustRightInd w:val="0"/>
        <w:jc w:val="both"/>
        <w:rPr>
          <w:color w:val="000000"/>
        </w:rPr>
      </w:pPr>
      <w:r w:rsidRPr="00BF34E3">
        <w:rPr>
          <w:color w:val="000000"/>
        </w:rPr>
        <w:t xml:space="preserve">Az ellátási lánc menedzsmentnek a feladata az, hogy biztosítsa a termékek, a szolgáltatások és információk akadálymentes áramlását az ellátási lánc menetén, annak érdekében, hogy a fogyasztók igényeit minél jobban kiszolgálják a lehető legalacsonyabb költségen (Halászné, 1998). Hagyományosan a klasszikus menedzsment irodalomban az ellátási lánc egységei, mint önálló, elkülönült részek jelentek meg. A termelési és szolgáltatási folyamatoknak az </w:t>
      </w:r>
      <w:r w:rsidRPr="00BF34E3">
        <w:rPr>
          <w:color w:val="000000"/>
        </w:rPr>
        <w:lastRenderedPageBreak/>
        <w:t>optimalizálása egy vállalaton belül történt, kevés figyelmet fordítottak a vállalat külső kapcsolataira, az előállított termékek értékesítése nem tartozott a menedzsment központi feladatának. Ezt a szemléletet tükrözte Taylor munkássága az 1900-as évek legelején. Abban az időben a termékeknek és szolgáltatásoknak kis változatossága állt rendelkezésre a fogyasztók számára. A termékek eladhatóságát a vállalaton belüli munkatermelékenység növelésével biztosították. Később a termékek egyre nagyobb köre jelent meg és a hasonló termékek sokfélesége miatt az egyes termékek értékesítése is nehezebbé vált.</w:t>
      </w:r>
    </w:p>
    <w:p w:rsidR="00BA5DCF" w:rsidRPr="00BF34E3" w:rsidRDefault="00BA5DCF" w:rsidP="008A5BF9">
      <w:pPr>
        <w:autoSpaceDE w:val="0"/>
        <w:autoSpaceDN w:val="0"/>
        <w:adjustRightInd w:val="0"/>
        <w:jc w:val="both"/>
        <w:rPr>
          <w:color w:val="000000"/>
        </w:rPr>
      </w:pPr>
      <w:r w:rsidRPr="00BF34E3">
        <w:rPr>
          <w:color w:val="000000"/>
        </w:rPr>
        <w:t>Napjainkban a különböző termékek előállításában, szolgáltatások nyújtásában az</w:t>
      </w:r>
    </w:p>
    <w:p w:rsidR="00BA5DCF" w:rsidRPr="00BF34E3" w:rsidRDefault="00BA5DCF" w:rsidP="008A5BF9">
      <w:pPr>
        <w:autoSpaceDE w:val="0"/>
        <w:autoSpaceDN w:val="0"/>
        <w:adjustRightInd w:val="0"/>
        <w:jc w:val="both"/>
        <w:rPr>
          <w:color w:val="000000"/>
        </w:rPr>
      </w:pPr>
      <w:r w:rsidRPr="00BF34E3">
        <w:rPr>
          <w:color w:val="000000"/>
        </w:rPr>
        <w:t>alacsony költség mellett egyre nagyobb jelentőséggel bír a minőség, a flexibilitás és a</w:t>
      </w:r>
    </w:p>
    <w:p w:rsidR="00BA5DCF" w:rsidRPr="00BF34E3" w:rsidRDefault="00BA5DCF" w:rsidP="008A5BF9">
      <w:pPr>
        <w:autoSpaceDE w:val="0"/>
        <w:autoSpaceDN w:val="0"/>
        <w:adjustRightInd w:val="0"/>
        <w:jc w:val="both"/>
        <w:rPr>
          <w:color w:val="000000"/>
        </w:rPr>
      </w:pPr>
      <w:r w:rsidRPr="00BF34E3">
        <w:rPr>
          <w:color w:val="000000"/>
        </w:rPr>
        <w:t>gyorsaság. A termék minősége a hasonló termékek sokfélesége miatt vált fontos tényezővé. A flexibilitás azt a képességet jelenti, hogy egy vállalat képes termékének mennyiségével vagy a termék összetételével gyorsan válaszolni a fogyasztói igényekre. A gyorsaság, mint fő</w:t>
      </w:r>
    </w:p>
    <w:p w:rsidR="00BA5DCF" w:rsidRPr="00BF34E3" w:rsidRDefault="00BA5DCF" w:rsidP="008A5BF9">
      <w:pPr>
        <w:autoSpaceDE w:val="0"/>
        <w:autoSpaceDN w:val="0"/>
        <w:adjustRightInd w:val="0"/>
        <w:jc w:val="both"/>
        <w:rPr>
          <w:color w:val="000000"/>
        </w:rPr>
      </w:pPr>
      <w:r w:rsidRPr="00BF34E3">
        <w:rPr>
          <w:color w:val="000000"/>
        </w:rPr>
        <w:t>versenytényező az új termékek kifejlesztésénél, illetve a fogyasztói megrendelések</w:t>
      </w:r>
    </w:p>
    <w:p w:rsidR="00BA5DCF" w:rsidRPr="00BF34E3" w:rsidRDefault="00BA5DCF" w:rsidP="008A5BF9">
      <w:pPr>
        <w:autoSpaceDE w:val="0"/>
        <w:autoSpaceDN w:val="0"/>
        <w:adjustRightInd w:val="0"/>
        <w:jc w:val="both"/>
        <w:rPr>
          <w:color w:val="000000"/>
        </w:rPr>
      </w:pPr>
      <w:r w:rsidRPr="00BF34E3">
        <w:rPr>
          <w:color w:val="000000"/>
        </w:rPr>
        <w:t>teljesítésénél fontos tényező. Ezen új megváltozott körülmények között a mai versenyhelyzetben, amikor a vállalatok egy világméretű piacon küzdenek egymással, egy-egy</w:t>
      </w:r>
    </w:p>
    <w:p w:rsidR="00BA5DCF" w:rsidRPr="00BF34E3" w:rsidRDefault="00BA5DCF" w:rsidP="008A5BF9">
      <w:pPr>
        <w:autoSpaceDE w:val="0"/>
        <w:autoSpaceDN w:val="0"/>
        <w:adjustRightInd w:val="0"/>
        <w:jc w:val="both"/>
        <w:rPr>
          <w:color w:val="000000"/>
        </w:rPr>
      </w:pPr>
      <w:r w:rsidRPr="00BF34E3">
        <w:rPr>
          <w:color w:val="000000"/>
        </w:rPr>
        <w:t>végterméket a vállalatok láncolata állít elő. Ezért a végtermék előállításának a körülményeit</w:t>
      </w:r>
    </w:p>
    <w:p w:rsidR="00BA5DCF" w:rsidRPr="00BF34E3" w:rsidRDefault="00BA5DCF" w:rsidP="008A5BF9">
      <w:pPr>
        <w:autoSpaceDE w:val="0"/>
        <w:autoSpaceDN w:val="0"/>
        <w:adjustRightInd w:val="0"/>
        <w:jc w:val="both"/>
        <w:rPr>
          <w:color w:val="000000"/>
        </w:rPr>
      </w:pPr>
      <w:r w:rsidRPr="00BF34E3">
        <w:rPr>
          <w:color w:val="000000"/>
        </w:rPr>
        <w:t>több vállalat együttes tevékenységének eredménye határozza meg. Ahhoz, hogy a teljes</w:t>
      </w:r>
    </w:p>
    <w:p w:rsidR="00BA5DCF" w:rsidRPr="00BF34E3" w:rsidRDefault="00BA5DCF" w:rsidP="008A5BF9">
      <w:pPr>
        <w:autoSpaceDE w:val="0"/>
        <w:autoSpaceDN w:val="0"/>
        <w:adjustRightInd w:val="0"/>
        <w:jc w:val="both"/>
        <w:rPr>
          <w:color w:val="000000"/>
        </w:rPr>
      </w:pPr>
      <w:r w:rsidRPr="00BF34E3">
        <w:rPr>
          <w:color w:val="000000"/>
        </w:rPr>
        <w:t>ellátási láncban folyó tevékenységek összehangoltak legyenek, azért, hogy maximális</w:t>
      </w:r>
    </w:p>
    <w:p w:rsidR="00BA5DCF" w:rsidRPr="00BF34E3" w:rsidRDefault="00BA5DCF" w:rsidP="008A5BF9">
      <w:pPr>
        <w:autoSpaceDE w:val="0"/>
        <w:autoSpaceDN w:val="0"/>
        <w:adjustRightInd w:val="0"/>
        <w:jc w:val="both"/>
        <w:rPr>
          <w:color w:val="000000"/>
        </w:rPr>
      </w:pPr>
      <w:r w:rsidRPr="00BF34E3">
        <w:rPr>
          <w:color w:val="000000"/>
        </w:rPr>
        <w:t>versenyképességet érjen el a termék vagy szolgáltatás, hatékony ellátási lánc menedzsmentre van szükség. A hatékony ellátási lánc menedzsmentnek a fő feltételei a jó információáramlás, az együttműködés és a bizalom. Az ellátási lánc tagjai akkor kooperálhatnak eredményesen, ha gyakran megbeszélik egymás problémáit. A fogyasztók, ellátók, elosztók és termelők úgy vehetnek részt tartós együttműködésben, ha megfelelő minőségű és megfelelő időben nyújtott, illetve megfelelő mennyiségben adott termékekkel és szolgáltatásokkal látják el egymást. Az ellátási lánc megtervezésén az ellátóknak együtt kell működniük a fogyasztókkal, hogy a közös célt, a fogyasztók minél jobb kiszolgálását el tudják érni.</w:t>
      </w:r>
    </w:p>
    <w:p w:rsidR="00BA5DCF" w:rsidRPr="00BF34E3" w:rsidRDefault="00BA5DCF" w:rsidP="008A5BF9">
      <w:pPr>
        <w:autoSpaceDE w:val="0"/>
        <w:autoSpaceDN w:val="0"/>
        <w:adjustRightInd w:val="0"/>
        <w:jc w:val="both"/>
        <w:rPr>
          <w:color w:val="000000"/>
        </w:rPr>
      </w:pPr>
    </w:p>
    <w:p w:rsidR="00BA5DCF" w:rsidRPr="00BF34E3" w:rsidRDefault="00BA5DCF" w:rsidP="008A5BF9">
      <w:pPr>
        <w:pStyle w:val="Listaszerbekezds"/>
        <w:numPr>
          <w:ilvl w:val="0"/>
          <w:numId w:val="1"/>
        </w:numPr>
        <w:autoSpaceDE w:val="0"/>
        <w:autoSpaceDN w:val="0"/>
        <w:adjustRightInd w:val="0"/>
        <w:spacing w:after="0" w:line="240" w:lineRule="auto"/>
        <w:jc w:val="both"/>
        <w:rPr>
          <w:rFonts w:ascii="Times New Roman" w:hAnsi="Times New Roman"/>
          <w:bCs/>
          <w:color w:val="000000"/>
          <w:sz w:val="24"/>
          <w:szCs w:val="24"/>
          <w:u w:val="single"/>
        </w:rPr>
      </w:pPr>
      <w:r w:rsidRPr="00BF34E3">
        <w:rPr>
          <w:rFonts w:ascii="Times New Roman" w:hAnsi="Times New Roman"/>
          <w:bCs/>
          <w:color w:val="000000"/>
          <w:sz w:val="24"/>
          <w:szCs w:val="24"/>
          <w:u w:val="single"/>
        </w:rPr>
        <w:t>Az ellátási láncok típusai</w:t>
      </w:r>
    </w:p>
    <w:p w:rsidR="00BA5DCF" w:rsidRPr="00BF34E3" w:rsidRDefault="00BA5DCF" w:rsidP="008A5BF9">
      <w:pPr>
        <w:autoSpaceDE w:val="0"/>
        <w:autoSpaceDN w:val="0"/>
        <w:adjustRightInd w:val="0"/>
        <w:jc w:val="both"/>
        <w:rPr>
          <w:color w:val="000000"/>
        </w:rPr>
      </w:pPr>
    </w:p>
    <w:p w:rsidR="00BA5DCF" w:rsidRPr="00BF34E3" w:rsidRDefault="00BA5DCF" w:rsidP="008A5BF9">
      <w:pPr>
        <w:autoSpaceDE w:val="0"/>
        <w:autoSpaceDN w:val="0"/>
        <w:adjustRightInd w:val="0"/>
        <w:jc w:val="both"/>
        <w:rPr>
          <w:color w:val="000000"/>
        </w:rPr>
      </w:pPr>
      <w:r w:rsidRPr="00BF34E3">
        <w:rPr>
          <w:color w:val="000000"/>
        </w:rPr>
        <w:t>Az ellátási lánc típusát meghatározza, az hogy milyen a kereslet az ellátási láncban</w:t>
      </w:r>
    </w:p>
    <w:p w:rsidR="00BA5DCF" w:rsidRPr="00BF34E3" w:rsidRDefault="00BA5DCF" w:rsidP="008A5BF9">
      <w:pPr>
        <w:autoSpaceDE w:val="0"/>
        <w:autoSpaceDN w:val="0"/>
        <w:adjustRightInd w:val="0"/>
        <w:jc w:val="both"/>
        <w:rPr>
          <w:color w:val="000000"/>
        </w:rPr>
      </w:pPr>
      <w:r w:rsidRPr="00BF34E3">
        <w:rPr>
          <w:color w:val="000000"/>
        </w:rPr>
        <w:t>előállított termék iránt és az, hogy melyek a jellemzői az ellátási lánc kínálati oldalának. A</w:t>
      </w:r>
    </w:p>
    <w:p w:rsidR="00BA5DCF" w:rsidRPr="00BF34E3" w:rsidRDefault="00BA5DCF" w:rsidP="008A5BF9">
      <w:pPr>
        <w:autoSpaceDE w:val="0"/>
        <w:autoSpaceDN w:val="0"/>
        <w:adjustRightInd w:val="0"/>
        <w:jc w:val="both"/>
        <w:rPr>
          <w:color w:val="000000"/>
        </w:rPr>
      </w:pPr>
      <w:r w:rsidRPr="00BF34E3">
        <w:rPr>
          <w:color w:val="000000"/>
        </w:rPr>
        <w:t>termékek iránti kereslet jellemzése szempontjából a következő tényezők a fontosak:</w:t>
      </w:r>
    </w:p>
    <w:p w:rsidR="00BA5DCF" w:rsidRPr="00BF34E3" w:rsidRDefault="00BA5DCF" w:rsidP="008A5BF9">
      <w:pPr>
        <w:autoSpaceDE w:val="0"/>
        <w:autoSpaceDN w:val="0"/>
        <w:adjustRightInd w:val="0"/>
        <w:jc w:val="both"/>
        <w:rPr>
          <w:color w:val="000000"/>
        </w:rPr>
      </w:pPr>
      <w:r w:rsidRPr="00BF34E3">
        <w:rPr>
          <w:rFonts w:eastAsia="SymbolMT"/>
          <w:color w:val="000000"/>
        </w:rPr>
        <w:t xml:space="preserve">• </w:t>
      </w:r>
      <w:r w:rsidRPr="00BF34E3">
        <w:rPr>
          <w:color w:val="000000"/>
        </w:rPr>
        <w:t>a termék életciklusának a hossza,</w:t>
      </w:r>
    </w:p>
    <w:p w:rsidR="00BA5DCF" w:rsidRPr="00BF34E3" w:rsidRDefault="00BA5DCF" w:rsidP="008A5BF9">
      <w:pPr>
        <w:autoSpaceDE w:val="0"/>
        <w:autoSpaceDN w:val="0"/>
        <w:adjustRightInd w:val="0"/>
        <w:jc w:val="both"/>
        <w:rPr>
          <w:color w:val="000000"/>
        </w:rPr>
      </w:pPr>
      <w:r w:rsidRPr="00BF34E3">
        <w:rPr>
          <w:rFonts w:eastAsia="SymbolMT"/>
          <w:color w:val="000000"/>
        </w:rPr>
        <w:t xml:space="preserve">• </w:t>
      </w:r>
      <w:r w:rsidRPr="00BF34E3">
        <w:rPr>
          <w:color w:val="000000"/>
        </w:rPr>
        <w:t>a kereslet előrejelezhetősége,</w:t>
      </w:r>
    </w:p>
    <w:p w:rsidR="00BA5DCF" w:rsidRPr="00BF34E3" w:rsidRDefault="00BA5DCF" w:rsidP="008A5BF9">
      <w:pPr>
        <w:autoSpaceDE w:val="0"/>
        <w:autoSpaceDN w:val="0"/>
        <w:adjustRightInd w:val="0"/>
        <w:jc w:val="both"/>
        <w:rPr>
          <w:color w:val="000000"/>
        </w:rPr>
      </w:pPr>
      <w:r w:rsidRPr="00BF34E3">
        <w:rPr>
          <w:rFonts w:eastAsia="SymbolMT"/>
          <w:color w:val="000000"/>
        </w:rPr>
        <w:t xml:space="preserve">• </w:t>
      </w:r>
      <w:r w:rsidRPr="00BF34E3">
        <w:rPr>
          <w:color w:val="000000"/>
        </w:rPr>
        <w:t>a termék változatossága és</w:t>
      </w:r>
    </w:p>
    <w:p w:rsidR="00BA5DCF" w:rsidRPr="00BF34E3" w:rsidRDefault="00BA5DCF" w:rsidP="008A5BF9">
      <w:pPr>
        <w:autoSpaceDE w:val="0"/>
        <w:autoSpaceDN w:val="0"/>
        <w:adjustRightInd w:val="0"/>
        <w:jc w:val="both"/>
        <w:rPr>
          <w:color w:val="000000"/>
        </w:rPr>
      </w:pPr>
      <w:r w:rsidRPr="00BF34E3">
        <w:rPr>
          <w:rFonts w:eastAsia="SymbolMT"/>
          <w:color w:val="000000"/>
        </w:rPr>
        <w:t xml:space="preserve">• </w:t>
      </w:r>
      <w:r w:rsidRPr="00BF34E3">
        <w:rPr>
          <w:color w:val="000000"/>
        </w:rPr>
        <w:t>a termék előállítási ideje.</w:t>
      </w:r>
    </w:p>
    <w:p w:rsidR="00BA5DCF" w:rsidRPr="00BF34E3" w:rsidRDefault="00BA5DCF" w:rsidP="008A5BF9">
      <w:pPr>
        <w:autoSpaceDE w:val="0"/>
        <w:autoSpaceDN w:val="0"/>
        <w:adjustRightInd w:val="0"/>
        <w:jc w:val="both"/>
        <w:rPr>
          <w:color w:val="000000"/>
        </w:rPr>
      </w:pPr>
    </w:p>
    <w:p w:rsidR="00BA5DCF" w:rsidRPr="00BF34E3" w:rsidRDefault="00BA5DCF" w:rsidP="008A5BF9">
      <w:pPr>
        <w:autoSpaceDE w:val="0"/>
        <w:autoSpaceDN w:val="0"/>
        <w:adjustRightInd w:val="0"/>
        <w:jc w:val="both"/>
        <w:rPr>
          <w:color w:val="000000"/>
        </w:rPr>
      </w:pPr>
      <w:r w:rsidRPr="00BF34E3">
        <w:rPr>
          <w:color w:val="000000"/>
        </w:rPr>
        <w:t>Ezen jellemzők alapján Fischer (1997) szerint a termékek két csoportra oszthatók. Ezek az</w:t>
      </w:r>
    </w:p>
    <w:p w:rsidR="00BA5DCF" w:rsidRPr="00BF34E3" w:rsidRDefault="00BA5DCF" w:rsidP="008A5BF9">
      <w:pPr>
        <w:autoSpaceDE w:val="0"/>
        <w:autoSpaceDN w:val="0"/>
        <w:adjustRightInd w:val="0"/>
        <w:jc w:val="both"/>
        <w:rPr>
          <w:color w:val="000000"/>
        </w:rPr>
      </w:pPr>
      <w:r w:rsidRPr="00BF34E3">
        <w:rPr>
          <w:color w:val="000000"/>
        </w:rPr>
        <w:t>elsősorban funkcionális termékek, másrészről az elsősorban innovatív termékek. A funkcionális termékek olyan alapvető fogyasztási cikkek, amelyeket az emberek sok helyen</w:t>
      </w:r>
    </w:p>
    <w:p w:rsidR="00BA5DCF" w:rsidRPr="00BF34E3" w:rsidRDefault="00BA5DCF" w:rsidP="008A5BF9">
      <w:pPr>
        <w:autoSpaceDE w:val="0"/>
        <w:autoSpaceDN w:val="0"/>
        <w:adjustRightInd w:val="0"/>
        <w:jc w:val="both"/>
        <w:rPr>
          <w:color w:val="000000"/>
        </w:rPr>
      </w:pPr>
      <w:r w:rsidRPr="00BF34E3">
        <w:rPr>
          <w:color w:val="000000"/>
        </w:rPr>
        <w:t>beszerezhetik. Például kiskereskedésekben, élelmiszer boltokban vagy üzemanyag értékesítő</w:t>
      </w:r>
    </w:p>
    <w:p w:rsidR="00BA5DCF" w:rsidRPr="00BF34E3" w:rsidRDefault="00BA5DCF" w:rsidP="008A5BF9">
      <w:pPr>
        <w:autoSpaceDE w:val="0"/>
        <w:autoSpaceDN w:val="0"/>
        <w:adjustRightInd w:val="0"/>
        <w:jc w:val="both"/>
        <w:rPr>
          <w:color w:val="000000"/>
        </w:rPr>
      </w:pPr>
      <w:r w:rsidRPr="00BF34E3">
        <w:rPr>
          <w:color w:val="000000"/>
        </w:rPr>
        <w:t>helyeken. Mivel ezek alapvető szükségleteket elégítenek ki és a fogyasztásuk egyenletes az</w:t>
      </w:r>
    </w:p>
    <w:p w:rsidR="00BA5DCF" w:rsidRPr="00BF34E3" w:rsidRDefault="00BA5DCF" w:rsidP="008A5BF9">
      <w:pPr>
        <w:autoSpaceDE w:val="0"/>
        <w:autoSpaceDN w:val="0"/>
        <w:adjustRightInd w:val="0"/>
        <w:jc w:val="both"/>
        <w:rPr>
          <w:color w:val="000000"/>
        </w:rPr>
      </w:pPr>
      <w:r w:rsidRPr="00BF34E3">
        <w:rPr>
          <w:color w:val="000000"/>
        </w:rPr>
        <w:t>idő folyamán, ezért a szükséglet jól megbecsülhető és ezek a termékek hosszú életciklussal</w:t>
      </w:r>
    </w:p>
    <w:p w:rsidR="00BA5DCF" w:rsidRPr="00BF34E3" w:rsidRDefault="00BA5DCF" w:rsidP="008A5BF9">
      <w:pPr>
        <w:autoSpaceDE w:val="0"/>
        <w:autoSpaceDN w:val="0"/>
        <w:adjustRightInd w:val="0"/>
        <w:jc w:val="both"/>
        <w:rPr>
          <w:color w:val="000000"/>
        </w:rPr>
      </w:pPr>
      <w:r w:rsidRPr="00BF34E3">
        <w:rPr>
          <w:color w:val="000000"/>
        </w:rPr>
        <w:t>rendelkeznek. E miatt a kiszámíthatóság miatt sokan foglalkoznak ilyen termékek előállításával, így sok a versenytárs, ami miatt a termékek alacsony profittal termelhetők. A</w:t>
      </w:r>
    </w:p>
    <w:p w:rsidR="00BA5DCF" w:rsidRPr="00BF34E3" w:rsidRDefault="00BA5DCF" w:rsidP="008A5BF9">
      <w:pPr>
        <w:autoSpaceDE w:val="0"/>
        <w:autoSpaceDN w:val="0"/>
        <w:adjustRightInd w:val="0"/>
        <w:jc w:val="both"/>
        <w:rPr>
          <w:color w:val="000000"/>
        </w:rPr>
      </w:pPr>
      <w:r w:rsidRPr="00BF34E3">
        <w:rPr>
          <w:color w:val="000000"/>
        </w:rPr>
        <w:t>másik csoportba az innovatív termékek tartoznak, amelyekre jellemző, hogy rövidebb a</w:t>
      </w:r>
    </w:p>
    <w:p w:rsidR="00BA5DCF" w:rsidRPr="00BF34E3" w:rsidRDefault="00BA5DCF" w:rsidP="008A5BF9">
      <w:pPr>
        <w:autoSpaceDE w:val="0"/>
        <w:autoSpaceDN w:val="0"/>
        <w:adjustRightInd w:val="0"/>
        <w:jc w:val="both"/>
        <w:rPr>
          <w:color w:val="000000"/>
        </w:rPr>
      </w:pPr>
      <w:r w:rsidRPr="00BF34E3">
        <w:rPr>
          <w:color w:val="000000"/>
        </w:rPr>
        <w:t>termékek életciklusa és a termékeknek nagy a változatossága. Ide tartoznak például a</w:t>
      </w:r>
    </w:p>
    <w:p w:rsidR="00BA5DCF" w:rsidRPr="00BF34E3" w:rsidRDefault="00BA5DCF" w:rsidP="008A5BF9">
      <w:pPr>
        <w:autoSpaceDE w:val="0"/>
        <w:autoSpaceDN w:val="0"/>
        <w:adjustRightInd w:val="0"/>
        <w:jc w:val="both"/>
        <w:rPr>
          <w:color w:val="000000"/>
        </w:rPr>
      </w:pPr>
      <w:r w:rsidRPr="00BF34E3">
        <w:rPr>
          <w:color w:val="000000"/>
        </w:rPr>
        <w:t>divatcikkek, amelyek esetén a terméket előállítók próbálnak valamilyen sajátos jelleget adni a</w:t>
      </w:r>
    </w:p>
    <w:p w:rsidR="00BA5DCF" w:rsidRPr="00BF34E3" w:rsidRDefault="00BA5DCF" w:rsidP="008A5BF9">
      <w:pPr>
        <w:autoSpaceDE w:val="0"/>
        <w:autoSpaceDN w:val="0"/>
        <w:adjustRightInd w:val="0"/>
        <w:jc w:val="both"/>
        <w:rPr>
          <w:color w:val="000000"/>
        </w:rPr>
      </w:pPr>
      <w:r w:rsidRPr="00BF34E3">
        <w:rPr>
          <w:color w:val="000000"/>
        </w:rPr>
        <w:t>terméknek, ami miatt a vásárlók jobban vásárolják és így magasabb jövedelmezőséget tudnak</w:t>
      </w:r>
    </w:p>
    <w:p w:rsidR="00BA5DCF" w:rsidRPr="00BF34E3" w:rsidRDefault="00BA5DCF" w:rsidP="008A5BF9">
      <w:pPr>
        <w:autoSpaceDE w:val="0"/>
        <w:autoSpaceDN w:val="0"/>
        <w:adjustRightInd w:val="0"/>
        <w:jc w:val="both"/>
        <w:rPr>
          <w:color w:val="000000"/>
        </w:rPr>
      </w:pPr>
      <w:r w:rsidRPr="00BF34E3">
        <w:rPr>
          <w:color w:val="000000"/>
        </w:rPr>
        <w:t>elérni a termék eladásakor. Az új termékek előállítása azonban kockázatos, mivel a</w:t>
      </w:r>
    </w:p>
    <w:p w:rsidR="00BA5DCF" w:rsidRPr="00BF34E3" w:rsidRDefault="00BA5DCF" w:rsidP="008A5BF9">
      <w:pPr>
        <w:autoSpaceDE w:val="0"/>
        <w:autoSpaceDN w:val="0"/>
        <w:adjustRightInd w:val="0"/>
        <w:jc w:val="both"/>
        <w:rPr>
          <w:color w:val="000000"/>
        </w:rPr>
      </w:pPr>
      <w:r w:rsidRPr="00BF34E3">
        <w:rPr>
          <w:color w:val="000000"/>
        </w:rPr>
        <w:lastRenderedPageBreak/>
        <w:t>fogyasztók pozitív reakciója nem biztos illetve a népszerű termékeket a versenytársak hamar lemásolják és így annak ára hamar lecsökken. Ezen termékek rövid életciklusa és nagy</w:t>
      </w:r>
    </w:p>
    <w:p w:rsidR="00BA5DCF" w:rsidRPr="00BF34E3" w:rsidRDefault="00BA5DCF" w:rsidP="008A5BF9">
      <w:pPr>
        <w:autoSpaceDE w:val="0"/>
        <w:autoSpaceDN w:val="0"/>
        <w:adjustRightInd w:val="0"/>
        <w:jc w:val="both"/>
        <w:rPr>
          <w:color w:val="000000"/>
        </w:rPr>
      </w:pPr>
      <w:r w:rsidRPr="00BF34E3">
        <w:rPr>
          <w:color w:val="000000"/>
        </w:rPr>
        <w:t xml:space="preserve">változatossága szintén növelik a kiszámíthatatlanságot. A termékek keresleti jellemzőihez hasonlóan fontos az ellátási lánc kínálati oldalának jellege. </w:t>
      </w:r>
    </w:p>
    <w:p w:rsidR="00BA5DCF" w:rsidRPr="00BF34E3" w:rsidRDefault="00BA5DCF" w:rsidP="008A5BF9">
      <w:pPr>
        <w:autoSpaceDE w:val="0"/>
        <w:autoSpaceDN w:val="0"/>
        <w:adjustRightInd w:val="0"/>
        <w:jc w:val="both"/>
        <w:rPr>
          <w:color w:val="FFFFCD"/>
        </w:rPr>
      </w:pPr>
    </w:p>
    <w:p w:rsidR="00BA5DCF" w:rsidRPr="00BF34E3" w:rsidRDefault="00BA5DCF" w:rsidP="008A5BF9">
      <w:pPr>
        <w:autoSpaceDE w:val="0"/>
        <w:autoSpaceDN w:val="0"/>
        <w:adjustRightInd w:val="0"/>
        <w:jc w:val="both"/>
        <w:rPr>
          <w:bCs/>
          <w:color w:val="000000"/>
          <w:u w:val="single"/>
        </w:rPr>
      </w:pPr>
      <w:r w:rsidRPr="00BF34E3">
        <w:rPr>
          <w:bCs/>
          <w:color w:val="000000"/>
          <w:u w:val="single"/>
        </w:rPr>
        <w:t>Ellátási lánc típusok</w:t>
      </w:r>
    </w:p>
    <w:p w:rsidR="00BA5DCF" w:rsidRPr="00BF34E3" w:rsidRDefault="00BA5DCF" w:rsidP="008A5BF9">
      <w:pPr>
        <w:autoSpaceDE w:val="0"/>
        <w:autoSpaceDN w:val="0"/>
        <w:adjustRightInd w:val="0"/>
        <w:jc w:val="both"/>
        <w:rPr>
          <w:bCs/>
          <w:color w:val="000000"/>
          <w:u w:val="single"/>
        </w:rPr>
      </w:pPr>
      <w:r w:rsidRPr="00BF34E3">
        <w:rPr>
          <w:color w:val="000000"/>
        </w:rPr>
        <w:t>(Forrás: Lee (2002) nyomán)</w:t>
      </w:r>
    </w:p>
    <w:p w:rsidR="00BA5DCF" w:rsidRPr="00BF34E3" w:rsidRDefault="00BA5DCF" w:rsidP="008A5BF9">
      <w:pPr>
        <w:autoSpaceDE w:val="0"/>
        <w:autoSpaceDN w:val="0"/>
        <w:adjustRightInd w:val="0"/>
        <w:jc w:val="both"/>
        <w:rPr>
          <w:color w:val="000000"/>
        </w:rPr>
      </w:pPr>
      <w:r w:rsidRPr="00BF34E3">
        <w:rPr>
          <w:color w:val="000000"/>
        </w:rPr>
        <w:t>A stabil ellátási folyamatokra jellemző, hogy a termelési folyamat és a termeléstechnológia</w:t>
      </w:r>
    </w:p>
    <w:p w:rsidR="00BA5DCF" w:rsidRPr="00BF34E3" w:rsidRDefault="00BA5DCF" w:rsidP="008A5BF9">
      <w:pPr>
        <w:autoSpaceDE w:val="0"/>
        <w:autoSpaceDN w:val="0"/>
        <w:adjustRightInd w:val="0"/>
        <w:jc w:val="both"/>
        <w:rPr>
          <w:color w:val="000000"/>
        </w:rPr>
      </w:pPr>
      <w:r w:rsidRPr="00BF34E3">
        <w:rPr>
          <w:color w:val="000000"/>
        </w:rPr>
        <w:t>kiforrott és a kínálat biztos, jól megalapozott. Ezzel szemben a fejlődő ellátási folyamatok</w:t>
      </w:r>
    </w:p>
    <w:p w:rsidR="00BA5DCF" w:rsidRPr="00BF34E3" w:rsidRDefault="00BA5DCF" w:rsidP="008A5BF9">
      <w:pPr>
        <w:autoSpaceDE w:val="0"/>
        <w:autoSpaceDN w:val="0"/>
        <w:adjustRightInd w:val="0"/>
        <w:jc w:val="both"/>
        <w:rPr>
          <w:color w:val="000000"/>
        </w:rPr>
      </w:pPr>
      <w:r w:rsidRPr="00BF34E3">
        <w:rPr>
          <w:color w:val="000000"/>
        </w:rPr>
        <w:t>esetén a gyártási folyamatok és a alapvető technológiák még a fejlesztés stádiumában vannak</w:t>
      </w:r>
    </w:p>
    <w:p w:rsidR="00BA5DCF" w:rsidRPr="00BF34E3" w:rsidRDefault="00BA5DCF" w:rsidP="008A5BF9">
      <w:pPr>
        <w:autoSpaceDE w:val="0"/>
        <w:autoSpaceDN w:val="0"/>
        <w:adjustRightInd w:val="0"/>
        <w:jc w:val="both"/>
        <w:rPr>
          <w:color w:val="000000"/>
        </w:rPr>
      </w:pPr>
      <w:r w:rsidRPr="00BF34E3">
        <w:rPr>
          <w:color w:val="000000"/>
        </w:rPr>
        <w:t>és gyors változást mutatnak. Ezen okok miatt a kínálat folyamatos biztosítása behatárolt. A</w:t>
      </w:r>
    </w:p>
    <w:p w:rsidR="00BA5DCF" w:rsidRPr="00BF34E3" w:rsidRDefault="00BA5DCF" w:rsidP="008A5BF9">
      <w:pPr>
        <w:autoSpaceDE w:val="0"/>
        <w:autoSpaceDN w:val="0"/>
        <w:adjustRightInd w:val="0"/>
        <w:jc w:val="both"/>
        <w:rPr>
          <w:color w:val="000000"/>
        </w:rPr>
      </w:pPr>
      <w:r w:rsidRPr="00BF34E3">
        <w:rPr>
          <w:color w:val="000000"/>
        </w:rPr>
        <w:t>stabil kínálati folyamatok esetén általában a termelési folyamatok automatizáltak és hosszú</w:t>
      </w:r>
    </w:p>
    <w:p w:rsidR="00BA5DCF" w:rsidRPr="00BF34E3" w:rsidRDefault="00BA5DCF" w:rsidP="008A5BF9">
      <w:pPr>
        <w:autoSpaceDE w:val="0"/>
        <w:autoSpaceDN w:val="0"/>
        <w:adjustRightInd w:val="0"/>
        <w:jc w:val="both"/>
        <w:rPr>
          <w:color w:val="000000"/>
        </w:rPr>
      </w:pPr>
      <w:r w:rsidRPr="00BF34E3">
        <w:rPr>
          <w:color w:val="000000"/>
        </w:rPr>
        <w:t>távú szerződéseket kötnek, míg a fejlődő kínálati folyamatokban a folyamatos korrekciók</w:t>
      </w:r>
    </w:p>
    <w:p w:rsidR="00BA5DCF" w:rsidRPr="00BF34E3" w:rsidRDefault="00BA5DCF" w:rsidP="008A5BF9">
      <w:pPr>
        <w:autoSpaceDE w:val="0"/>
        <w:autoSpaceDN w:val="0"/>
        <w:adjustRightInd w:val="0"/>
        <w:jc w:val="both"/>
        <w:rPr>
          <w:color w:val="000000"/>
        </w:rPr>
      </w:pPr>
      <w:r w:rsidRPr="00BF34E3">
        <w:rPr>
          <w:color w:val="000000"/>
        </w:rPr>
        <w:t>miatt gyakran vannak leállások és bizonytalan az előállított termék mennyisége is. Az</w:t>
      </w:r>
    </w:p>
    <w:p w:rsidR="00BA5DCF" w:rsidRPr="00BF34E3" w:rsidRDefault="00BA5DCF" w:rsidP="008A5BF9">
      <w:pPr>
        <w:autoSpaceDE w:val="0"/>
        <w:autoSpaceDN w:val="0"/>
        <w:adjustRightInd w:val="0"/>
        <w:jc w:val="both"/>
        <w:rPr>
          <w:color w:val="000000"/>
        </w:rPr>
      </w:pPr>
      <w:r w:rsidRPr="00BF34E3">
        <w:rPr>
          <w:color w:val="000000"/>
        </w:rPr>
        <w:t>innovatív típusú folyamatok miatt a fejlődő kínálati folyamatok nem biztosítanak megbízható</w:t>
      </w:r>
    </w:p>
    <w:p w:rsidR="00BA5DCF" w:rsidRPr="00BF34E3" w:rsidRDefault="00BA5DCF" w:rsidP="008A5BF9">
      <w:pPr>
        <w:autoSpaceDE w:val="0"/>
        <w:autoSpaceDN w:val="0"/>
        <w:adjustRightInd w:val="0"/>
        <w:jc w:val="both"/>
        <w:rPr>
          <w:color w:val="000000"/>
        </w:rPr>
      </w:pPr>
      <w:r w:rsidRPr="00BF34E3">
        <w:rPr>
          <w:color w:val="000000"/>
        </w:rPr>
        <w:t xml:space="preserve">ellátást az ellátási lánc következő tagjainak. Az ellátási láncokban meglévő kínálati bizonytalanság és keresleti bizonytalanságok szerint az ellátási láncokat kategorizálni lehet. Az ellátási láncokban lévő keresleti és kínálati bizonytalanság alapján négyféle ellátási lánc típust lehet megkülönböztetni. </w:t>
      </w:r>
    </w:p>
    <w:p w:rsidR="00BA5DCF" w:rsidRPr="00BF34E3" w:rsidRDefault="00BA5DCF" w:rsidP="008A5BF9">
      <w:pPr>
        <w:autoSpaceDE w:val="0"/>
        <w:autoSpaceDN w:val="0"/>
        <w:adjustRightInd w:val="0"/>
        <w:jc w:val="both"/>
        <w:rPr>
          <w:color w:val="000000"/>
        </w:rPr>
      </w:pPr>
      <w:r w:rsidRPr="00BF34E3">
        <w:rPr>
          <w:color w:val="000000"/>
        </w:rPr>
        <w:t>Ezek:</w:t>
      </w:r>
    </w:p>
    <w:p w:rsidR="00BA5DCF" w:rsidRPr="00BF34E3" w:rsidRDefault="00BA5DCF" w:rsidP="008A5BF9">
      <w:pPr>
        <w:autoSpaceDE w:val="0"/>
        <w:autoSpaceDN w:val="0"/>
        <w:adjustRightInd w:val="0"/>
        <w:jc w:val="both"/>
        <w:rPr>
          <w:color w:val="000000"/>
        </w:rPr>
      </w:pPr>
      <w:r w:rsidRPr="00BF34E3">
        <w:rPr>
          <w:rFonts w:eastAsia="SymbolMT"/>
          <w:color w:val="000000"/>
        </w:rPr>
        <w:t xml:space="preserve">• </w:t>
      </w:r>
      <w:r w:rsidRPr="00BF34E3">
        <w:rPr>
          <w:color w:val="000000"/>
        </w:rPr>
        <w:t>a hatékony ellátási láncok,</w:t>
      </w:r>
    </w:p>
    <w:p w:rsidR="00BA5DCF" w:rsidRPr="00BF34E3" w:rsidRDefault="00BA5DCF" w:rsidP="008A5BF9">
      <w:pPr>
        <w:autoSpaceDE w:val="0"/>
        <w:autoSpaceDN w:val="0"/>
        <w:adjustRightInd w:val="0"/>
        <w:jc w:val="both"/>
        <w:rPr>
          <w:color w:val="000000"/>
        </w:rPr>
      </w:pPr>
      <w:r w:rsidRPr="00BF34E3">
        <w:rPr>
          <w:rFonts w:eastAsia="SymbolMT"/>
          <w:color w:val="000000"/>
        </w:rPr>
        <w:t xml:space="preserve">• </w:t>
      </w:r>
      <w:r w:rsidRPr="00BF34E3">
        <w:rPr>
          <w:color w:val="000000"/>
        </w:rPr>
        <w:t>a kockázatcsökkentő ellátási láncok,</w:t>
      </w:r>
    </w:p>
    <w:p w:rsidR="00BA5DCF" w:rsidRPr="00BF34E3" w:rsidRDefault="00BA5DCF" w:rsidP="008A5BF9">
      <w:pPr>
        <w:autoSpaceDE w:val="0"/>
        <w:autoSpaceDN w:val="0"/>
        <w:adjustRightInd w:val="0"/>
        <w:jc w:val="both"/>
        <w:rPr>
          <w:color w:val="000000"/>
        </w:rPr>
      </w:pPr>
      <w:r w:rsidRPr="00BF34E3">
        <w:rPr>
          <w:rFonts w:eastAsia="SymbolMT"/>
          <w:color w:val="000000"/>
        </w:rPr>
        <w:t xml:space="preserve">• </w:t>
      </w:r>
      <w:r w:rsidRPr="00BF34E3">
        <w:rPr>
          <w:color w:val="000000"/>
        </w:rPr>
        <w:t>a rugalmasan reagáló ellátási láncok és</w:t>
      </w:r>
    </w:p>
    <w:p w:rsidR="00BA5DCF" w:rsidRPr="00BF34E3" w:rsidRDefault="00BA5DCF" w:rsidP="008A5BF9">
      <w:pPr>
        <w:autoSpaceDE w:val="0"/>
        <w:autoSpaceDN w:val="0"/>
        <w:adjustRightInd w:val="0"/>
        <w:jc w:val="both"/>
        <w:rPr>
          <w:color w:val="000000"/>
        </w:rPr>
      </w:pPr>
      <w:r w:rsidRPr="00BF34E3">
        <w:rPr>
          <w:rFonts w:eastAsia="SymbolMT"/>
          <w:color w:val="000000"/>
        </w:rPr>
        <w:t xml:space="preserve">• </w:t>
      </w:r>
      <w:r w:rsidRPr="00BF34E3">
        <w:rPr>
          <w:color w:val="000000"/>
        </w:rPr>
        <w:t>a gyors ellátási láncok.</w:t>
      </w:r>
    </w:p>
    <w:p w:rsidR="00BA5DCF" w:rsidRPr="00BF34E3" w:rsidRDefault="00BA5DCF" w:rsidP="008A5BF9">
      <w:pPr>
        <w:autoSpaceDE w:val="0"/>
        <w:autoSpaceDN w:val="0"/>
        <w:adjustRightInd w:val="0"/>
        <w:jc w:val="both"/>
        <w:rPr>
          <w:color w:val="000000"/>
        </w:rPr>
      </w:pPr>
    </w:p>
    <w:p w:rsidR="00BA5DCF" w:rsidRPr="00BF34E3" w:rsidRDefault="00BA5DCF" w:rsidP="008A5BF9">
      <w:pPr>
        <w:autoSpaceDE w:val="0"/>
        <w:autoSpaceDN w:val="0"/>
        <w:adjustRightInd w:val="0"/>
        <w:jc w:val="both"/>
        <w:rPr>
          <w:color w:val="000000"/>
        </w:rPr>
      </w:pPr>
      <w:r w:rsidRPr="00BF34E3">
        <w:rPr>
          <w:color w:val="000000"/>
        </w:rPr>
        <w:t>A hatékony ellátási láncok esetén a költséghatékonyság növelése a legfőbb stratégia. A</w:t>
      </w:r>
    </w:p>
    <w:p w:rsidR="00BA5DCF" w:rsidRPr="00BF34E3" w:rsidRDefault="00BA5DCF" w:rsidP="008A5BF9">
      <w:pPr>
        <w:autoSpaceDE w:val="0"/>
        <w:autoSpaceDN w:val="0"/>
        <w:adjustRightInd w:val="0"/>
        <w:jc w:val="both"/>
        <w:rPr>
          <w:color w:val="000000"/>
        </w:rPr>
      </w:pPr>
      <w:r w:rsidRPr="00BF34E3">
        <w:rPr>
          <w:color w:val="000000"/>
        </w:rPr>
        <w:t>költséghatékonyság növelésének eszközei a következők: az értéket nem termelő</w:t>
      </w:r>
    </w:p>
    <w:p w:rsidR="00BA5DCF" w:rsidRPr="00BF34E3" w:rsidRDefault="00BA5DCF" w:rsidP="008A5BF9">
      <w:pPr>
        <w:autoSpaceDE w:val="0"/>
        <w:autoSpaceDN w:val="0"/>
        <w:adjustRightInd w:val="0"/>
        <w:jc w:val="both"/>
        <w:rPr>
          <w:color w:val="000000"/>
        </w:rPr>
      </w:pPr>
      <w:r w:rsidRPr="00BF34E3">
        <w:rPr>
          <w:color w:val="000000"/>
        </w:rPr>
        <w:t>tevékenységeket meg kell szüntetni, a gyártott termék mennyiségének növelésével a</w:t>
      </w:r>
    </w:p>
    <w:p w:rsidR="00BA5DCF" w:rsidRPr="00BF34E3" w:rsidRDefault="00BA5DCF" w:rsidP="008A5BF9">
      <w:pPr>
        <w:autoSpaceDE w:val="0"/>
        <w:autoSpaceDN w:val="0"/>
        <w:adjustRightInd w:val="0"/>
        <w:jc w:val="both"/>
        <w:rPr>
          <w:color w:val="000000"/>
        </w:rPr>
      </w:pPr>
      <w:r w:rsidRPr="00BF34E3">
        <w:rPr>
          <w:color w:val="000000"/>
        </w:rPr>
        <w:t>hatékonyság növelése, a kapacitások optimalizálása és az információáramlás hatékony,</w:t>
      </w:r>
    </w:p>
    <w:p w:rsidR="00BA5DCF" w:rsidRPr="00BF34E3" w:rsidRDefault="00BA5DCF" w:rsidP="008A5BF9">
      <w:pPr>
        <w:autoSpaceDE w:val="0"/>
        <w:autoSpaceDN w:val="0"/>
        <w:adjustRightInd w:val="0"/>
        <w:jc w:val="both"/>
        <w:rPr>
          <w:color w:val="000000"/>
        </w:rPr>
      </w:pPr>
      <w:r w:rsidRPr="00BF34E3">
        <w:rPr>
          <w:color w:val="000000"/>
        </w:rPr>
        <w:t>pontos, gyors és alacsony költségű biztosítása. Hatékony ellátási láncra példaként említhető a</w:t>
      </w:r>
    </w:p>
    <w:p w:rsidR="00BA5DCF" w:rsidRPr="00BF34E3" w:rsidRDefault="00BA5DCF" w:rsidP="008A5BF9">
      <w:pPr>
        <w:autoSpaceDE w:val="0"/>
        <w:autoSpaceDN w:val="0"/>
        <w:adjustRightInd w:val="0"/>
        <w:jc w:val="both"/>
        <w:rPr>
          <w:color w:val="000000"/>
        </w:rPr>
      </w:pPr>
      <w:r w:rsidRPr="00BF34E3">
        <w:rPr>
          <w:color w:val="000000"/>
        </w:rPr>
        <w:t>következő termékek ellátási lánca (kenyér, fogkrém, ivóvíz). A kockázatcsökkentő ellátási láncok esetén arra kell törekedni, hogy az ellátás zavartalanságát kell biztosítani. Itt összefogással vagy az erőforrások megosztásával védekezhetnek az ellátási lánc tagjai a kockázattal szemben. Az ellátási lánc bizonytalanságával szemben több beszállító alkalmazásával vagy más ellátási források igénybevételével (pl. vízierőmű).</w:t>
      </w:r>
    </w:p>
    <w:p w:rsidR="00BA5DCF" w:rsidRPr="00BF34E3" w:rsidRDefault="00BA5DCF" w:rsidP="008A5BF9">
      <w:pPr>
        <w:autoSpaceDE w:val="0"/>
        <w:autoSpaceDN w:val="0"/>
        <w:adjustRightInd w:val="0"/>
        <w:jc w:val="both"/>
        <w:rPr>
          <w:color w:val="000000"/>
        </w:rPr>
      </w:pPr>
      <w:r w:rsidRPr="00BF34E3">
        <w:rPr>
          <w:color w:val="000000"/>
        </w:rPr>
        <w:t>A rugalmasan reagáló ellátási láncok esetén (divatcipő, DVD film) a fő célkitűzés a</w:t>
      </w:r>
    </w:p>
    <w:p w:rsidR="00BA5DCF" w:rsidRPr="00BF34E3" w:rsidRDefault="00BA5DCF" w:rsidP="008A5BF9">
      <w:pPr>
        <w:autoSpaceDE w:val="0"/>
        <w:autoSpaceDN w:val="0"/>
        <w:adjustRightInd w:val="0"/>
        <w:jc w:val="both"/>
        <w:rPr>
          <w:color w:val="000000"/>
        </w:rPr>
      </w:pPr>
      <w:r w:rsidRPr="00BF34E3">
        <w:rPr>
          <w:color w:val="000000"/>
        </w:rPr>
        <w:t>fogyasztók változó igényeihez való gyors alkalmazkodás vagy flexibilitás. A rugalmasan</w:t>
      </w:r>
    </w:p>
    <w:p w:rsidR="00BA5DCF" w:rsidRPr="00BF34E3" w:rsidRDefault="00BA5DCF" w:rsidP="008A5BF9">
      <w:pPr>
        <w:autoSpaceDE w:val="0"/>
        <w:autoSpaceDN w:val="0"/>
        <w:adjustRightInd w:val="0"/>
        <w:jc w:val="both"/>
        <w:rPr>
          <w:color w:val="000000"/>
        </w:rPr>
      </w:pPr>
      <w:r w:rsidRPr="00BF34E3">
        <w:rPr>
          <w:color w:val="000000"/>
        </w:rPr>
        <w:t>reagáló ellátási láncokra a fogyasztói igények fokozott igénybevétele jellemző.</w:t>
      </w:r>
    </w:p>
    <w:p w:rsidR="00BA5DCF" w:rsidRPr="00BF34E3" w:rsidRDefault="00BA5DCF" w:rsidP="008A5BF9">
      <w:pPr>
        <w:autoSpaceDE w:val="0"/>
        <w:autoSpaceDN w:val="0"/>
        <w:adjustRightInd w:val="0"/>
        <w:jc w:val="both"/>
        <w:rPr>
          <w:color w:val="000000"/>
        </w:rPr>
      </w:pPr>
      <w:r w:rsidRPr="00BF34E3">
        <w:rPr>
          <w:color w:val="000000"/>
        </w:rPr>
        <w:t>A gyors ellátási láncok stratégiájára jellemző, hogy egyrészt gyorsan kell válaszolni a</w:t>
      </w:r>
    </w:p>
    <w:p w:rsidR="00BA5DCF" w:rsidRPr="00BF34E3" w:rsidRDefault="00BA5DCF" w:rsidP="008A5BF9">
      <w:pPr>
        <w:autoSpaceDE w:val="0"/>
        <w:autoSpaceDN w:val="0"/>
        <w:adjustRightInd w:val="0"/>
        <w:jc w:val="both"/>
        <w:rPr>
          <w:color w:val="000000"/>
        </w:rPr>
      </w:pPr>
      <w:r w:rsidRPr="00BF34E3">
        <w:rPr>
          <w:color w:val="000000"/>
        </w:rPr>
        <w:t>fogyasztói igények változására, másrészt kockázatos az ellátása az ellátási lánc tagjainak,</w:t>
      </w:r>
    </w:p>
    <w:p w:rsidR="00BA5DCF" w:rsidRPr="00BF34E3" w:rsidRDefault="00BA5DCF" w:rsidP="008A5BF9">
      <w:pPr>
        <w:autoSpaceDE w:val="0"/>
        <w:autoSpaceDN w:val="0"/>
        <w:adjustRightInd w:val="0"/>
        <w:jc w:val="both"/>
        <w:rPr>
          <w:color w:val="000000"/>
        </w:rPr>
      </w:pPr>
      <w:r w:rsidRPr="00BF34E3">
        <w:rPr>
          <w:color w:val="000000"/>
        </w:rPr>
        <w:t>ezért ez ellen is védekezni kell. Az ellátási hiányosságok ellen raktárkészletek növelése az</w:t>
      </w:r>
    </w:p>
    <w:p w:rsidR="00BA5DCF" w:rsidRPr="00BF34E3" w:rsidRDefault="00BA5DCF" w:rsidP="008A5BF9">
      <w:pPr>
        <w:autoSpaceDE w:val="0"/>
        <w:autoSpaceDN w:val="0"/>
        <w:adjustRightInd w:val="0"/>
        <w:jc w:val="both"/>
        <w:rPr>
          <w:color w:val="000000"/>
        </w:rPr>
      </w:pPr>
      <w:r w:rsidRPr="00BF34E3">
        <w:rPr>
          <w:color w:val="000000"/>
        </w:rPr>
        <w:t>egyik eszköz. Ezen típusú ellátási láncoknak gyorsaknak kell lenni, mert válaszolni kell mind</w:t>
      </w:r>
    </w:p>
    <w:p w:rsidR="00BA5DCF" w:rsidRPr="00BF34E3" w:rsidRDefault="00BA5DCF" w:rsidP="008A5BF9">
      <w:pPr>
        <w:autoSpaceDE w:val="0"/>
        <w:autoSpaceDN w:val="0"/>
        <w:adjustRightInd w:val="0"/>
        <w:jc w:val="both"/>
        <w:rPr>
          <w:color w:val="000000"/>
        </w:rPr>
      </w:pPr>
      <w:r w:rsidRPr="00BF34E3">
        <w:rPr>
          <w:color w:val="000000"/>
        </w:rPr>
        <w:t>a fogyasztói kereslet gyors változására, mind pedig csökkenteni kell az ellátás változásából</w:t>
      </w:r>
    </w:p>
    <w:p w:rsidR="00BA5DCF" w:rsidRPr="00BF34E3" w:rsidRDefault="00BA5DCF" w:rsidP="008A5BF9">
      <w:pPr>
        <w:autoSpaceDE w:val="0"/>
        <w:autoSpaceDN w:val="0"/>
        <w:adjustRightInd w:val="0"/>
        <w:jc w:val="both"/>
        <w:rPr>
          <w:color w:val="000000"/>
        </w:rPr>
      </w:pPr>
      <w:r w:rsidRPr="00BF34E3">
        <w:rPr>
          <w:color w:val="000000"/>
        </w:rPr>
        <w:t>származó kockázatokat.</w:t>
      </w:r>
    </w:p>
    <w:p w:rsidR="00BA5DCF" w:rsidRPr="00BF34E3" w:rsidRDefault="00BA5DCF" w:rsidP="008A5BF9">
      <w:pPr>
        <w:autoSpaceDE w:val="0"/>
        <w:autoSpaceDN w:val="0"/>
        <w:adjustRightInd w:val="0"/>
        <w:jc w:val="both"/>
        <w:rPr>
          <w:bCs/>
          <w:color w:val="000000"/>
        </w:rPr>
      </w:pPr>
    </w:p>
    <w:p w:rsidR="00BA5DCF" w:rsidRPr="00BF34E3" w:rsidRDefault="00BA5DCF" w:rsidP="008A5BF9">
      <w:pPr>
        <w:pStyle w:val="Listaszerbekezds"/>
        <w:numPr>
          <w:ilvl w:val="0"/>
          <w:numId w:val="1"/>
        </w:numPr>
        <w:autoSpaceDE w:val="0"/>
        <w:autoSpaceDN w:val="0"/>
        <w:adjustRightInd w:val="0"/>
        <w:spacing w:after="0" w:line="240" w:lineRule="auto"/>
        <w:jc w:val="both"/>
        <w:rPr>
          <w:rFonts w:ascii="Times New Roman" w:hAnsi="Times New Roman"/>
          <w:color w:val="000000"/>
          <w:sz w:val="24"/>
          <w:szCs w:val="24"/>
          <w:u w:val="single"/>
        </w:rPr>
      </w:pPr>
      <w:r w:rsidRPr="00BF34E3">
        <w:rPr>
          <w:rFonts w:ascii="Times New Roman" w:hAnsi="Times New Roman"/>
          <w:color w:val="000000"/>
          <w:sz w:val="24"/>
          <w:szCs w:val="24"/>
          <w:u w:val="single"/>
        </w:rPr>
        <w:t>Az ellátási lánc működésének mérése</w:t>
      </w:r>
    </w:p>
    <w:p w:rsidR="00BA5DCF" w:rsidRPr="00BF34E3" w:rsidRDefault="00BA5DCF" w:rsidP="008A5BF9">
      <w:pPr>
        <w:autoSpaceDE w:val="0"/>
        <w:autoSpaceDN w:val="0"/>
        <w:adjustRightInd w:val="0"/>
        <w:jc w:val="both"/>
        <w:rPr>
          <w:color w:val="000000"/>
        </w:rPr>
      </w:pPr>
    </w:p>
    <w:p w:rsidR="00BA5DCF" w:rsidRPr="00BF34E3" w:rsidRDefault="00BA5DCF" w:rsidP="008A5BF9">
      <w:pPr>
        <w:autoSpaceDE w:val="0"/>
        <w:autoSpaceDN w:val="0"/>
        <w:adjustRightInd w:val="0"/>
        <w:jc w:val="both"/>
        <w:rPr>
          <w:color w:val="000000"/>
        </w:rPr>
      </w:pPr>
      <w:r w:rsidRPr="00BF34E3">
        <w:rPr>
          <w:color w:val="000000"/>
        </w:rPr>
        <w:t>Egyik módja az ellátási lánc működésének mérésére az ellátási láncban szereplő</w:t>
      </w:r>
    </w:p>
    <w:p w:rsidR="00BA5DCF" w:rsidRPr="00BF34E3" w:rsidRDefault="00BA5DCF" w:rsidP="008A5BF9">
      <w:pPr>
        <w:autoSpaceDE w:val="0"/>
        <w:autoSpaceDN w:val="0"/>
        <w:adjustRightInd w:val="0"/>
        <w:jc w:val="both"/>
        <w:rPr>
          <w:color w:val="000000"/>
        </w:rPr>
      </w:pPr>
      <w:r w:rsidRPr="00BF34E3">
        <w:rPr>
          <w:color w:val="000000"/>
        </w:rPr>
        <w:t>raktárkészleteknek a relatív mennyiségével kapcsolatos. A raktárkészletek kiegyenlítőként</w:t>
      </w:r>
    </w:p>
    <w:p w:rsidR="00BA5DCF" w:rsidRPr="00BF34E3" w:rsidRDefault="00BA5DCF" w:rsidP="008A5BF9">
      <w:pPr>
        <w:autoSpaceDE w:val="0"/>
        <w:autoSpaceDN w:val="0"/>
        <w:adjustRightInd w:val="0"/>
        <w:jc w:val="both"/>
        <w:rPr>
          <w:color w:val="000000"/>
        </w:rPr>
      </w:pPr>
      <w:r w:rsidRPr="00BF34E3">
        <w:rPr>
          <w:color w:val="000000"/>
        </w:rPr>
        <w:t>működnek az ellátási láncban, amelyek azért szükségesek, hogy minden szint a többitől</w:t>
      </w:r>
    </w:p>
    <w:p w:rsidR="00BA5DCF" w:rsidRPr="00BF34E3" w:rsidRDefault="00BA5DCF" w:rsidP="008A5BF9">
      <w:pPr>
        <w:autoSpaceDE w:val="0"/>
        <w:autoSpaceDN w:val="0"/>
        <w:adjustRightInd w:val="0"/>
        <w:jc w:val="both"/>
        <w:rPr>
          <w:color w:val="000000"/>
        </w:rPr>
      </w:pPr>
      <w:r w:rsidRPr="00BF34E3">
        <w:rPr>
          <w:color w:val="000000"/>
        </w:rPr>
        <w:lastRenderedPageBreak/>
        <w:t>függetlenül tudjon működni. Például egy állattartó telep annyi takarmánykészletet tart, hogy a készlettel az állatokat biztonságosan takarmányozhassa a következő termésig, vagy a</w:t>
      </w:r>
    </w:p>
    <w:p w:rsidR="00BA5DCF" w:rsidRPr="00BF34E3" w:rsidRDefault="00BA5DCF" w:rsidP="008A5BF9">
      <w:pPr>
        <w:autoSpaceDE w:val="0"/>
        <w:autoSpaceDN w:val="0"/>
        <w:adjustRightInd w:val="0"/>
        <w:jc w:val="both"/>
        <w:rPr>
          <w:color w:val="000000"/>
        </w:rPr>
      </w:pPr>
      <w:r w:rsidRPr="00BF34E3">
        <w:rPr>
          <w:color w:val="000000"/>
        </w:rPr>
        <w:t>következő vásárlásig. Mivel a raktárkészletek tartása az ellátási láncban költségeket okoz,</w:t>
      </w:r>
    </w:p>
    <w:p w:rsidR="00BA5DCF" w:rsidRPr="00BF34E3" w:rsidRDefault="00BA5DCF" w:rsidP="008A5BF9">
      <w:pPr>
        <w:autoSpaceDE w:val="0"/>
        <w:autoSpaceDN w:val="0"/>
        <w:adjustRightInd w:val="0"/>
        <w:jc w:val="both"/>
        <w:rPr>
          <w:color w:val="000000"/>
        </w:rPr>
      </w:pPr>
      <w:r w:rsidRPr="00BF34E3">
        <w:rPr>
          <w:color w:val="000000"/>
        </w:rPr>
        <w:t>ezért az ellátási láncot össze kell hangolni, hogy a raktárkészleteket a lehető legkisebbre</w:t>
      </w:r>
    </w:p>
    <w:p w:rsidR="00BA5DCF" w:rsidRPr="00BF34E3" w:rsidRDefault="00BA5DCF" w:rsidP="008A5BF9">
      <w:pPr>
        <w:autoSpaceDE w:val="0"/>
        <w:autoSpaceDN w:val="0"/>
        <w:adjustRightInd w:val="0"/>
        <w:jc w:val="both"/>
        <w:rPr>
          <w:color w:val="000000"/>
        </w:rPr>
      </w:pPr>
      <w:r w:rsidRPr="00BF34E3">
        <w:rPr>
          <w:color w:val="000000"/>
        </w:rPr>
        <w:t>csökkentsék. Az ellátási lánc hatékonyságának egyik mérőeszköze a raktárkészlet értéke az</w:t>
      </w:r>
    </w:p>
    <w:p w:rsidR="00BA5DCF" w:rsidRPr="00BF34E3" w:rsidRDefault="00BA5DCF" w:rsidP="008A5BF9">
      <w:pPr>
        <w:autoSpaceDE w:val="0"/>
        <w:autoSpaceDN w:val="0"/>
        <w:adjustRightInd w:val="0"/>
        <w:jc w:val="both"/>
        <w:rPr>
          <w:color w:val="000000"/>
        </w:rPr>
      </w:pPr>
      <w:r w:rsidRPr="00BF34E3">
        <w:rPr>
          <w:color w:val="000000"/>
        </w:rPr>
        <w:t xml:space="preserve">ellátási láncban. A raktárkészlet értékét a termékek teljes költségéhez viszonyítják, amelyek az ellátási láncon keresztül haladnak. Az ellátási lánc hatékonyságának értékelésére két általánosan használt módszer ismeretes: a raktárkészlet-forgás és az ellátás hetekben </w:t>
      </w:r>
    </w:p>
    <w:p w:rsidR="00BA5DCF" w:rsidRPr="00BF34E3" w:rsidRDefault="00BA5DCF" w:rsidP="008A5BF9">
      <w:pPr>
        <w:autoSpaceDE w:val="0"/>
        <w:autoSpaceDN w:val="0"/>
        <w:adjustRightInd w:val="0"/>
        <w:jc w:val="both"/>
        <w:rPr>
          <w:color w:val="000000"/>
        </w:rPr>
      </w:pPr>
      <w:r w:rsidRPr="00BF34E3">
        <w:rPr>
          <w:color w:val="000000"/>
        </w:rPr>
        <w:t>A raktárkészlet-forgás a következőképpen számolható ki:</w:t>
      </w:r>
    </w:p>
    <w:p w:rsidR="00BA5DCF" w:rsidRPr="00BF34E3" w:rsidRDefault="00BA5DCF" w:rsidP="008A5BF9">
      <w:pPr>
        <w:autoSpaceDE w:val="0"/>
        <w:autoSpaceDN w:val="0"/>
        <w:adjustRightInd w:val="0"/>
        <w:jc w:val="both"/>
        <w:rPr>
          <w:iCs/>
          <w:color w:val="000000"/>
        </w:rPr>
      </w:pPr>
      <w:r w:rsidRPr="00BF34E3">
        <w:rPr>
          <w:iCs/>
          <w:color w:val="000000"/>
        </w:rPr>
        <w:t>RKÉ</w:t>
      </w:r>
    </w:p>
    <w:p w:rsidR="00BA5DCF" w:rsidRPr="00BF34E3" w:rsidRDefault="00BA5DCF" w:rsidP="008A5BF9">
      <w:pPr>
        <w:autoSpaceDE w:val="0"/>
        <w:autoSpaceDN w:val="0"/>
        <w:adjustRightInd w:val="0"/>
        <w:jc w:val="both"/>
        <w:rPr>
          <w:iCs/>
          <w:color w:val="000000"/>
        </w:rPr>
      </w:pPr>
      <w:r w:rsidRPr="00BF34E3">
        <w:rPr>
          <w:iCs/>
          <w:color w:val="000000"/>
        </w:rPr>
        <w:t xml:space="preserve">Rf </w:t>
      </w:r>
      <w:r w:rsidRPr="00BF34E3">
        <w:rPr>
          <w:rFonts w:eastAsia="SymbolMT"/>
          <w:color w:val="000000"/>
        </w:rPr>
        <w:t xml:space="preserve">= </w:t>
      </w:r>
      <w:r w:rsidRPr="00BF34E3">
        <w:rPr>
          <w:iCs/>
          <w:color w:val="000000"/>
        </w:rPr>
        <w:t>ETK</w:t>
      </w:r>
    </w:p>
    <w:p w:rsidR="00BA5DCF" w:rsidRPr="00BF34E3" w:rsidRDefault="00BA5DCF" w:rsidP="008A5BF9">
      <w:pPr>
        <w:autoSpaceDE w:val="0"/>
        <w:autoSpaceDN w:val="0"/>
        <w:adjustRightInd w:val="0"/>
        <w:jc w:val="both"/>
        <w:rPr>
          <w:color w:val="000000"/>
        </w:rPr>
      </w:pPr>
      <w:r w:rsidRPr="00BF34E3">
        <w:rPr>
          <w:color w:val="000000"/>
        </w:rPr>
        <w:t>Rf = raktárkészlet-forgás</w:t>
      </w:r>
    </w:p>
    <w:p w:rsidR="00BA5DCF" w:rsidRPr="00BF34E3" w:rsidRDefault="00BA5DCF" w:rsidP="008A5BF9">
      <w:pPr>
        <w:autoSpaceDE w:val="0"/>
        <w:autoSpaceDN w:val="0"/>
        <w:adjustRightInd w:val="0"/>
        <w:jc w:val="both"/>
        <w:rPr>
          <w:color w:val="000000"/>
        </w:rPr>
      </w:pPr>
      <w:r w:rsidRPr="00BF34E3">
        <w:rPr>
          <w:color w:val="000000"/>
        </w:rPr>
        <w:t>ETK = eladott termékek költsége (12 hónapos időszak alatt)</w:t>
      </w:r>
    </w:p>
    <w:p w:rsidR="00BA5DCF" w:rsidRPr="00BF34E3" w:rsidRDefault="00BA5DCF" w:rsidP="008A5BF9">
      <w:pPr>
        <w:autoSpaceDE w:val="0"/>
        <w:autoSpaceDN w:val="0"/>
        <w:adjustRightInd w:val="0"/>
        <w:jc w:val="both"/>
        <w:rPr>
          <w:color w:val="000000"/>
        </w:rPr>
      </w:pPr>
      <w:r w:rsidRPr="00BF34E3">
        <w:rPr>
          <w:color w:val="000000"/>
        </w:rPr>
        <w:t>RKÉ = átlagos raktárkészlet-érték (12 hónapos időszak alatt)</w:t>
      </w:r>
    </w:p>
    <w:p w:rsidR="00BA5DCF" w:rsidRPr="00BF34E3" w:rsidRDefault="00BA5DCF" w:rsidP="008A5BF9">
      <w:pPr>
        <w:autoSpaceDE w:val="0"/>
        <w:autoSpaceDN w:val="0"/>
        <w:adjustRightInd w:val="0"/>
        <w:jc w:val="both"/>
        <w:rPr>
          <w:color w:val="000000"/>
        </w:rPr>
      </w:pPr>
      <w:r w:rsidRPr="00BF34E3">
        <w:rPr>
          <w:color w:val="000000"/>
        </w:rPr>
        <w:t>(Az Rf mérőszámot mennyiségek hányadosaként is alkalmazzák.)</w:t>
      </w:r>
    </w:p>
    <w:p w:rsidR="00BA5DCF" w:rsidRPr="00BF34E3" w:rsidRDefault="00BA5DCF" w:rsidP="008A5BF9">
      <w:pPr>
        <w:autoSpaceDE w:val="0"/>
        <w:autoSpaceDN w:val="0"/>
        <w:adjustRightInd w:val="0"/>
        <w:jc w:val="both"/>
        <w:rPr>
          <w:color w:val="000000"/>
        </w:rPr>
      </w:pPr>
    </w:p>
    <w:p w:rsidR="00BA5DCF" w:rsidRPr="00BF34E3" w:rsidRDefault="00BA5DCF" w:rsidP="008A5BF9">
      <w:pPr>
        <w:autoSpaceDE w:val="0"/>
        <w:autoSpaceDN w:val="0"/>
        <w:adjustRightInd w:val="0"/>
        <w:jc w:val="both"/>
        <w:rPr>
          <w:color w:val="000000"/>
        </w:rPr>
      </w:pPr>
      <w:r w:rsidRPr="00BF34E3">
        <w:rPr>
          <w:color w:val="000000"/>
        </w:rPr>
        <w:t>Az eladott termék költsége egyenlő az 1 év alatt előállított termékek és szolgáltatások</w:t>
      </w:r>
    </w:p>
    <w:p w:rsidR="00BA5DCF" w:rsidRPr="00BF34E3" w:rsidRDefault="00BA5DCF" w:rsidP="008A5BF9">
      <w:pPr>
        <w:autoSpaceDE w:val="0"/>
        <w:autoSpaceDN w:val="0"/>
        <w:adjustRightInd w:val="0"/>
        <w:jc w:val="both"/>
        <w:rPr>
          <w:color w:val="000000"/>
        </w:rPr>
      </w:pPr>
      <w:r w:rsidRPr="00BF34E3">
        <w:rPr>
          <w:color w:val="000000"/>
        </w:rPr>
        <w:t>költségének összegével. Az átlagos raktárkészlet-érték meghatározható úgy, hogy minden</w:t>
      </w:r>
    </w:p>
    <w:p w:rsidR="00BA5DCF" w:rsidRPr="00BF34E3" w:rsidRDefault="00BA5DCF" w:rsidP="008A5BF9">
      <w:pPr>
        <w:autoSpaceDE w:val="0"/>
        <w:autoSpaceDN w:val="0"/>
        <w:adjustRightInd w:val="0"/>
        <w:jc w:val="both"/>
        <w:rPr>
          <w:color w:val="000000"/>
        </w:rPr>
      </w:pPr>
      <w:r w:rsidRPr="00BF34E3">
        <w:rPr>
          <w:color w:val="000000"/>
        </w:rPr>
        <w:t>hónap ugyanazon napján megállapítják a teljes raktárkészletet (készletek mennyisége</w:t>
      </w:r>
    </w:p>
    <w:p w:rsidR="00BA5DCF" w:rsidRPr="00BF34E3" w:rsidRDefault="00BA5DCF" w:rsidP="008A5BF9">
      <w:pPr>
        <w:autoSpaceDE w:val="0"/>
        <w:autoSpaceDN w:val="0"/>
        <w:adjustRightInd w:val="0"/>
        <w:jc w:val="both"/>
        <w:rPr>
          <w:color w:val="000000"/>
        </w:rPr>
      </w:pPr>
      <w:r w:rsidRPr="00BF34E3">
        <w:rPr>
          <w:color w:val="000000"/>
        </w:rPr>
        <w:t>szorozva a készletek költségével), ezeket az értékeket összeadják és elosztják 12-vel. Ebbe</w:t>
      </w:r>
    </w:p>
    <w:p w:rsidR="00BA5DCF" w:rsidRPr="00BF34E3" w:rsidRDefault="00BA5DCF" w:rsidP="008A5BF9">
      <w:pPr>
        <w:autoSpaceDE w:val="0"/>
        <w:autoSpaceDN w:val="0"/>
        <w:adjustRightInd w:val="0"/>
        <w:jc w:val="both"/>
        <w:rPr>
          <w:color w:val="000000"/>
        </w:rPr>
      </w:pPr>
      <w:r w:rsidRPr="00BF34E3">
        <w:rPr>
          <w:color w:val="000000"/>
        </w:rPr>
        <w:t>beletatoznak a nyersanyagok, félkész termékek, késztermékek és az elosztási csatornákban</w:t>
      </w:r>
    </w:p>
    <w:p w:rsidR="00BA5DCF" w:rsidRPr="00BF34E3" w:rsidRDefault="00BA5DCF" w:rsidP="008A5BF9">
      <w:pPr>
        <w:autoSpaceDE w:val="0"/>
        <w:autoSpaceDN w:val="0"/>
        <w:adjustRightInd w:val="0"/>
        <w:jc w:val="both"/>
        <w:rPr>
          <w:color w:val="000000"/>
        </w:rPr>
      </w:pPr>
      <w:r w:rsidRPr="00BF34E3">
        <w:rPr>
          <w:color w:val="000000"/>
        </w:rPr>
        <w:t>lévő raktárkészletek. A raktárkészlet-forgás értéke ágazatról ágazatra és termékről termékre változik. A zöldséges üzletek raktárkészlet forgási értéke több mint 100 is lehet 1 évben, míg a gyártó cégeknél 6 raktárkészlet-forgás érték az általános. Azoknál a vállalatoknál, ahol a raktárkészlet jelentős részét az értékesítendő termékek teszik ki, a készletellátottságot hetekben mérik. Ez azt mutatja meg, hogy értékben kifejezve</w:t>
      </w:r>
    </w:p>
    <w:p w:rsidR="00BA5DCF" w:rsidRPr="00BF34E3" w:rsidRDefault="00BA5DCF" w:rsidP="008A5BF9">
      <w:pPr>
        <w:autoSpaceDE w:val="0"/>
        <w:autoSpaceDN w:val="0"/>
        <w:adjustRightInd w:val="0"/>
        <w:jc w:val="both"/>
        <w:rPr>
          <w:color w:val="000000"/>
        </w:rPr>
      </w:pPr>
      <w:r w:rsidRPr="00BF34E3">
        <w:rPr>
          <w:color w:val="000000"/>
        </w:rPr>
        <w:t xml:space="preserve">hány hétig elegendő a raktárkészlet. </w:t>
      </w:r>
    </w:p>
    <w:p w:rsidR="00BA5DCF" w:rsidRPr="00BF34E3" w:rsidRDefault="00BA5DCF" w:rsidP="008A5BF9">
      <w:pPr>
        <w:autoSpaceDE w:val="0"/>
        <w:autoSpaceDN w:val="0"/>
        <w:adjustRightInd w:val="0"/>
        <w:jc w:val="both"/>
        <w:rPr>
          <w:color w:val="000000"/>
        </w:rPr>
      </w:pPr>
    </w:p>
    <w:p w:rsidR="00BA5DCF" w:rsidRPr="00BF34E3" w:rsidRDefault="00BA5DCF" w:rsidP="008A5BF9">
      <w:pPr>
        <w:pStyle w:val="Listaszerbekezds"/>
        <w:numPr>
          <w:ilvl w:val="0"/>
          <w:numId w:val="1"/>
        </w:numPr>
        <w:autoSpaceDE w:val="0"/>
        <w:autoSpaceDN w:val="0"/>
        <w:adjustRightInd w:val="0"/>
        <w:spacing w:after="0" w:line="240" w:lineRule="auto"/>
        <w:jc w:val="both"/>
        <w:rPr>
          <w:rFonts w:ascii="Times New Roman" w:hAnsi="Times New Roman"/>
          <w:b/>
          <w:color w:val="000000"/>
          <w:sz w:val="24"/>
          <w:szCs w:val="24"/>
          <w:u w:val="single"/>
        </w:rPr>
      </w:pPr>
      <w:r w:rsidRPr="00BF34E3">
        <w:rPr>
          <w:rFonts w:ascii="Times New Roman" w:hAnsi="Times New Roman"/>
          <w:b/>
          <w:color w:val="000000"/>
          <w:sz w:val="24"/>
          <w:szCs w:val="24"/>
          <w:u w:val="single"/>
        </w:rPr>
        <w:t>Bizonytalanság az ellátási láncban, az ostorcsapás-effektus</w:t>
      </w:r>
    </w:p>
    <w:p w:rsidR="00BA5DCF" w:rsidRPr="00BF34E3" w:rsidRDefault="00BA5DCF" w:rsidP="008A5BF9">
      <w:pPr>
        <w:autoSpaceDE w:val="0"/>
        <w:autoSpaceDN w:val="0"/>
        <w:adjustRightInd w:val="0"/>
        <w:jc w:val="both"/>
        <w:rPr>
          <w:color w:val="000000"/>
        </w:rPr>
      </w:pPr>
    </w:p>
    <w:p w:rsidR="00BA5DCF" w:rsidRPr="00BF34E3" w:rsidRDefault="00BA5DCF" w:rsidP="008A5BF9">
      <w:pPr>
        <w:autoSpaceDE w:val="0"/>
        <w:autoSpaceDN w:val="0"/>
        <w:adjustRightInd w:val="0"/>
        <w:jc w:val="both"/>
        <w:rPr>
          <w:color w:val="000000"/>
        </w:rPr>
      </w:pPr>
      <w:r w:rsidRPr="00BF34E3">
        <w:rPr>
          <w:color w:val="000000"/>
        </w:rPr>
        <w:t>Az ellátási lánc menedzsment fő törekvése, hogy az ellátási lánc folyamatait</w:t>
      </w:r>
    </w:p>
    <w:p w:rsidR="00BA5DCF" w:rsidRPr="00BF34E3" w:rsidRDefault="00BA5DCF" w:rsidP="008A5BF9">
      <w:pPr>
        <w:autoSpaceDE w:val="0"/>
        <w:autoSpaceDN w:val="0"/>
        <w:adjustRightInd w:val="0"/>
        <w:jc w:val="both"/>
        <w:rPr>
          <w:color w:val="000000"/>
        </w:rPr>
      </w:pPr>
      <w:r w:rsidRPr="00BF34E3">
        <w:rPr>
          <w:color w:val="000000"/>
        </w:rPr>
        <w:t>akadálytalanul működtesse, a fogyasztói igényeknek megfelelő mennyiségű termékeket és</w:t>
      </w:r>
    </w:p>
    <w:p w:rsidR="00BA5DCF" w:rsidRPr="00BF34E3" w:rsidRDefault="00BA5DCF" w:rsidP="008A5BF9">
      <w:pPr>
        <w:autoSpaceDE w:val="0"/>
        <w:autoSpaceDN w:val="0"/>
        <w:adjustRightInd w:val="0"/>
        <w:jc w:val="both"/>
        <w:rPr>
          <w:color w:val="000000"/>
        </w:rPr>
      </w:pPr>
      <w:r w:rsidRPr="00BF34E3">
        <w:rPr>
          <w:color w:val="000000"/>
        </w:rPr>
        <w:t>szolgáltatásokat nyújtson a lehető legalacsonyabb költségen. Az alacsony költségen való</w:t>
      </w:r>
    </w:p>
    <w:p w:rsidR="00BA5DCF" w:rsidRPr="00BF34E3" w:rsidRDefault="00BA5DCF" w:rsidP="008A5BF9">
      <w:pPr>
        <w:autoSpaceDE w:val="0"/>
        <w:autoSpaceDN w:val="0"/>
        <w:adjustRightInd w:val="0"/>
        <w:jc w:val="both"/>
        <w:rPr>
          <w:color w:val="000000"/>
        </w:rPr>
      </w:pPr>
      <w:r w:rsidRPr="00BF34E3">
        <w:rPr>
          <w:color w:val="000000"/>
        </w:rPr>
        <w:t>termék-előállítás egyik fontos tényezője, hogy az ellátási láncban ne legyenek feleslegesen</w:t>
      </w:r>
    </w:p>
    <w:p w:rsidR="00BA5DCF" w:rsidRPr="00BF34E3" w:rsidRDefault="00BA5DCF" w:rsidP="008A5BF9">
      <w:pPr>
        <w:autoSpaceDE w:val="0"/>
        <w:autoSpaceDN w:val="0"/>
        <w:adjustRightInd w:val="0"/>
        <w:jc w:val="both"/>
        <w:rPr>
          <w:color w:val="000000"/>
        </w:rPr>
      </w:pPr>
      <w:r w:rsidRPr="00BF34E3">
        <w:rPr>
          <w:color w:val="000000"/>
        </w:rPr>
        <w:t>nagy raktárkészletek (Donald et al., 2002). Az ellátási láncra sok bizonytalansági tényező hat, ami megnehezíti a tervezést, illetve a fenti céloknak megfelelő végrehajtást. Bizonytalansági tényezőként jelentkezhet az előre pontosan meg nem határozható kereslet, a termelési/gyártási problémák, az árváltozások vagy a rendelések kiszámíthatatlansága. Az egyik leggyakrabban előforduló probléma a késedelmes szállítás. A késedelmes szállítás miatt az ellátási láncban lelassul a termelés, illetve a szolgáltatás, ami aztán elégtelen mennyiségű termék, illetve gyenge minőségű szolgáltatáshoz vezethet. A késedelmes szállítások ellen a vállalatok raktárkészletek növelésével védekezhetnek. (De kedvező hatása van a megfelelő logisztikai szervezésnek is!) Így a raktárkészletek szintjének a megemelésével ellensúlyozzák a bizonytalanságot, és biztosítják a termékek és szolgáltatások akadálymentes áramlását az ellátóktól a fogyasztók felé. Az ellátási lánc menedzsmentben ostorcsapás-effektusnak hívják azt a jelenséget, amikor az ellátási lánc végén jelentkező bizonytalanság szükségtelen mértékben megnöveli a raktárkészletet az ellátási lánc tagjainál, a fogyasztótól az alapanyag-termelés felé vezető úton.</w:t>
      </w:r>
    </w:p>
    <w:p w:rsidR="00BA5DCF" w:rsidRPr="00BF34E3" w:rsidRDefault="00BA5DCF" w:rsidP="008A5BF9">
      <w:pPr>
        <w:autoSpaceDE w:val="0"/>
        <w:autoSpaceDN w:val="0"/>
        <w:adjustRightInd w:val="0"/>
        <w:jc w:val="both"/>
        <w:rPr>
          <w:color w:val="000000"/>
        </w:rPr>
      </w:pPr>
      <w:r w:rsidRPr="00BF34E3">
        <w:rPr>
          <w:color w:val="000000"/>
        </w:rPr>
        <w:t>Az ostorcsapás-effektus fő okaiként négy tényezőt nevezhetünk meg, ezek:</w:t>
      </w:r>
    </w:p>
    <w:p w:rsidR="00BA5DCF" w:rsidRPr="00BF34E3" w:rsidRDefault="00BA5DCF" w:rsidP="008A5BF9">
      <w:pPr>
        <w:autoSpaceDE w:val="0"/>
        <w:autoSpaceDN w:val="0"/>
        <w:adjustRightInd w:val="0"/>
        <w:jc w:val="both"/>
        <w:rPr>
          <w:color w:val="000000"/>
        </w:rPr>
      </w:pPr>
      <w:r w:rsidRPr="00BF34E3">
        <w:rPr>
          <w:rFonts w:eastAsia="SymbolMT"/>
          <w:color w:val="000000"/>
        </w:rPr>
        <w:t xml:space="preserve">• </w:t>
      </w:r>
      <w:r w:rsidRPr="00BF34E3">
        <w:rPr>
          <w:color w:val="000000"/>
        </w:rPr>
        <w:t>a pontatlan előrejelzések,</w:t>
      </w:r>
    </w:p>
    <w:p w:rsidR="00BA5DCF" w:rsidRPr="00BF34E3" w:rsidRDefault="00BA5DCF" w:rsidP="008A5BF9">
      <w:pPr>
        <w:autoSpaceDE w:val="0"/>
        <w:autoSpaceDN w:val="0"/>
        <w:adjustRightInd w:val="0"/>
        <w:jc w:val="both"/>
        <w:rPr>
          <w:color w:val="000000"/>
        </w:rPr>
      </w:pPr>
      <w:r w:rsidRPr="00BF34E3">
        <w:rPr>
          <w:rFonts w:eastAsia="SymbolMT"/>
          <w:color w:val="000000"/>
        </w:rPr>
        <w:t xml:space="preserve">• </w:t>
      </w:r>
      <w:r w:rsidRPr="00BF34E3">
        <w:rPr>
          <w:color w:val="000000"/>
        </w:rPr>
        <w:t>a megrendelések periodikus feladása,</w:t>
      </w:r>
    </w:p>
    <w:p w:rsidR="00BA5DCF" w:rsidRPr="00BF34E3" w:rsidRDefault="00BA5DCF" w:rsidP="008A5BF9">
      <w:pPr>
        <w:autoSpaceDE w:val="0"/>
        <w:autoSpaceDN w:val="0"/>
        <w:adjustRightInd w:val="0"/>
        <w:jc w:val="both"/>
        <w:rPr>
          <w:color w:val="000000"/>
        </w:rPr>
      </w:pPr>
      <w:r w:rsidRPr="00BF34E3">
        <w:rPr>
          <w:rFonts w:eastAsia="SymbolMT"/>
          <w:color w:val="000000"/>
        </w:rPr>
        <w:lastRenderedPageBreak/>
        <w:t xml:space="preserve">• </w:t>
      </w:r>
      <w:r w:rsidRPr="00BF34E3">
        <w:rPr>
          <w:color w:val="000000"/>
        </w:rPr>
        <w:t>az árak ingadozása és</w:t>
      </w:r>
    </w:p>
    <w:p w:rsidR="00BA5DCF" w:rsidRPr="00BF34E3" w:rsidRDefault="00BA5DCF" w:rsidP="008A5BF9">
      <w:pPr>
        <w:autoSpaceDE w:val="0"/>
        <w:autoSpaceDN w:val="0"/>
        <w:adjustRightInd w:val="0"/>
        <w:jc w:val="both"/>
        <w:rPr>
          <w:color w:val="000000"/>
        </w:rPr>
      </w:pPr>
      <w:r w:rsidRPr="00BF34E3">
        <w:rPr>
          <w:rFonts w:eastAsia="SymbolMT"/>
          <w:color w:val="000000"/>
        </w:rPr>
        <w:t xml:space="preserve">• </w:t>
      </w:r>
      <w:r w:rsidRPr="00BF34E3">
        <w:rPr>
          <w:color w:val="000000"/>
        </w:rPr>
        <w:t>a félelem a hiánytól.</w:t>
      </w:r>
    </w:p>
    <w:p w:rsidR="00BA5DCF" w:rsidRPr="00BF34E3" w:rsidRDefault="00BA5DCF" w:rsidP="008A5BF9">
      <w:pPr>
        <w:autoSpaceDE w:val="0"/>
        <w:autoSpaceDN w:val="0"/>
        <w:adjustRightInd w:val="0"/>
        <w:jc w:val="both"/>
        <w:rPr>
          <w:color w:val="000000"/>
        </w:rPr>
      </w:pPr>
    </w:p>
    <w:p w:rsidR="00BA5DCF" w:rsidRPr="00BF34E3" w:rsidRDefault="00BA5DCF" w:rsidP="008A5BF9">
      <w:pPr>
        <w:autoSpaceDE w:val="0"/>
        <w:autoSpaceDN w:val="0"/>
        <w:adjustRightInd w:val="0"/>
        <w:jc w:val="both"/>
        <w:rPr>
          <w:color w:val="000000"/>
        </w:rPr>
      </w:pPr>
      <w:r w:rsidRPr="00BF34E3">
        <w:rPr>
          <w:color w:val="000000"/>
        </w:rPr>
        <w:t>Problémát okozhat, ha a keresletek előrejelzését, még ma is, több esetben a múltbeli</w:t>
      </w:r>
    </w:p>
    <w:p w:rsidR="00BA5DCF" w:rsidRPr="00BF34E3" w:rsidRDefault="00BA5DCF" w:rsidP="008A5BF9">
      <w:pPr>
        <w:autoSpaceDE w:val="0"/>
        <w:autoSpaceDN w:val="0"/>
        <w:adjustRightInd w:val="0"/>
        <w:jc w:val="both"/>
        <w:rPr>
          <w:color w:val="000000"/>
        </w:rPr>
      </w:pPr>
      <w:r w:rsidRPr="00BF34E3">
        <w:rPr>
          <w:color w:val="000000"/>
        </w:rPr>
        <w:t>adatok alapján végzik, majd ehhez hozzáadják az új megrendeléseket és a biztonsági</w:t>
      </w:r>
    </w:p>
    <w:p w:rsidR="00BA5DCF" w:rsidRPr="00BF34E3" w:rsidRDefault="00BA5DCF" w:rsidP="008A5BF9">
      <w:pPr>
        <w:autoSpaceDE w:val="0"/>
        <w:autoSpaceDN w:val="0"/>
        <w:adjustRightInd w:val="0"/>
        <w:jc w:val="both"/>
        <w:rPr>
          <w:color w:val="000000"/>
        </w:rPr>
      </w:pPr>
      <w:r w:rsidRPr="00BF34E3">
        <w:rPr>
          <w:color w:val="000000"/>
        </w:rPr>
        <w:t>készleteket. A periodikus megrendelés feladás azt jelenti, hogy nem folyamatosan rendelik</w:t>
      </w:r>
    </w:p>
    <w:p w:rsidR="00BA5DCF" w:rsidRPr="00BF34E3" w:rsidRDefault="00BA5DCF" w:rsidP="008A5BF9">
      <w:pPr>
        <w:autoSpaceDE w:val="0"/>
        <w:autoSpaceDN w:val="0"/>
        <w:adjustRightInd w:val="0"/>
        <w:jc w:val="both"/>
        <w:rPr>
          <w:color w:val="000000"/>
        </w:rPr>
      </w:pPr>
      <w:r w:rsidRPr="00BF34E3">
        <w:rPr>
          <w:color w:val="000000"/>
        </w:rPr>
        <w:t>meg a készleteket, hanem időnként nagyobb rendeléseket adnak fel. A gyártónak a periodikus</w:t>
      </w:r>
    </w:p>
    <w:p w:rsidR="00BA5DCF" w:rsidRPr="00BF34E3" w:rsidRDefault="00BA5DCF" w:rsidP="008A5BF9">
      <w:pPr>
        <w:autoSpaceDE w:val="0"/>
        <w:autoSpaceDN w:val="0"/>
        <w:adjustRightInd w:val="0"/>
        <w:jc w:val="both"/>
        <w:rPr>
          <w:color w:val="000000"/>
        </w:rPr>
      </w:pPr>
      <w:r w:rsidRPr="00BF34E3">
        <w:rPr>
          <w:color w:val="000000"/>
        </w:rPr>
        <w:t>megrendelésekre fel kell készülnie, ezért magasabb raktárkészletet kell tartania, mintha</w:t>
      </w:r>
    </w:p>
    <w:p w:rsidR="00BA5DCF" w:rsidRPr="00BF34E3" w:rsidRDefault="00BA5DCF" w:rsidP="008A5BF9">
      <w:pPr>
        <w:autoSpaceDE w:val="0"/>
        <w:autoSpaceDN w:val="0"/>
        <w:adjustRightInd w:val="0"/>
        <w:jc w:val="both"/>
        <w:rPr>
          <w:color w:val="000000"/>
        </w:rPr>
      </w:pPr>
      <w:r w:rsidRPr="00BF34E3">
        <w:rPr>
          <w:color w:val="000000"/>
        </w:rPr>
        <w:t>folyamatos megrendelés lenne. A megrendelések periodikusságának oka, hogy a nagyobb</w:t>
      </w:r>
    </w:p>
    <w:p w:rsidR="00BA5DCF" w:rsidRPr="00BF34E3" w:rsidRDefault="00BA5DCF" w:rsidP="008A5BF9">
      <w:pPr>
        <w:autoSpaceDE w:val="0"/>
        <w:autoSpaceDN w:val="0"/>
        <w:adjustRightInd w:val="0"/>
        <w:jc w:val="both"/>
        <w:rPr>
          <w:color w:val="000000"/>
        </w:rPr>
      </w:pPr>
      <w:r w:rsidRPr="00BF34E3">
        <w:rPr>
          <w:color w:val="000000"/>
        </w:rPr>
        <w:t>tételek rendelése olcsóbb, mint a kisebb tételek rendelése, ezért a kereskedők a nagyobb</w:t>
      </w:r>
    </w:p>
    <w:p w:rsidR="00BA5DCF" w:rsidRPr="00BF34E3" w:rsidRDefault="00BA5DCF" w:rsidP="008A5BF9">
      <w:pPr>
        <w:autoSpaceDE w:val="0"/>
        <w:autoSpaceDN w:val="0"/>
        <w:adjustRightInd w:val="0"/>
        <w:jc w:val="both"/>
        <w:rPr>
          <w:color w:val="000000"/>
        </w:rPr>
      </w:pPr>
      <w:r w:rsidRPr="00BF34E3">
        <w:rPr>
          <w:color w:val="000000"/>
        </w:rPr>
        <w:t>tételek rendelésére törekszenek a folyamatos készletfeltöltés helyett. Az árak változása is</w:t>
      </w:r>
    </w:p>
    <w:p w:rsidR="00BA5DCF" w:rsidRPr="00BF34E3" w:rsidRDefault="00BA5DCF" w:rsidP="008A5BF9">
      <w:pPr>
        <w:autoSpaceDE w:val="0"/>
        <w:autoSpaceDN w:val="0"/>
        <w:adjustRightInd w:val="0"/>
        <w:jc w:val="both"/>
        <w:rPr>
          <w:color w:val="000000"/>
        </w:rPr>
      </w:pPr>
      <w:r w:rsidRPr="00BF34E3">
        <w:rPr>
          <w:color w:val="000000"/>
        </w:rPr>
        <w:t>hatással van a keresletre, ha áremelés várható, akkor növekszik a kereslet, ha árcsökkenés</w:t>
      </w:r>
    </w:p>
    <w:p w:rsidR="00BA5DCF" w:rsidRPr="00BF34E3" w:rsidRDefault="00BA5DCF" w:rsidP="008A5BF9">
      <w:pPr>
        <w:autoSpaceDE w:val="0"/>
        <w:autoSpaceDN w:val="0"/>
        <w:adjustRightInd w:val="0"/>
        <w:jc w:val="both"/>
        <w:rPr>
          <w:color w:val="000000"/>
        </w:rPr>
      </w:pPr>
      <w:r w:rsidRPr="00BF34E3">
        <w:rPr>
          <w:color w:val="000000"/>
        </w:rPr>
        <w:t>várható, akkor pedig próbálják elhalasztani a vásárlásokat. Az akciós árak szintén hatást</w:t>
      </w:r>
    </w:p>
    <w:p w:rsidR="00BA5DCF" w:rsidRPr="00BF34E3" w:rsidRDefault="00BA5DCF" w:rsidP="008A5BF9">
      <w:pPr>
        <w:autoSpaceDE w:val="0"/>
        <w:autoSpaceDN w:val="0"/>
        <w:adjustRightInd w:val="0"/>
        <w:jc w:val="both"/>
        <w:rPr>
          <w:color w:val="000000"/>
        </w:rPr>
      </w:pPr>
      <w:r w:rsidRPr="00BF34E3">
        <w:rPr>
          <w:color w:val="000000"/>
        </w:rPr>
        <w:t>gyakorolnak a keresletre. Az akciós árak több termék vásárlására ösztönzik a fogyasztókat.</w:t>
      </w:r>
    </w:p>
    <w:p w:rsidR="00BA5DCF" w:rsidRPr="00BF34E3" w:rsidRDefault="00BA5DCF" w:rsidP="008A5BF9">
      <w:pPr>
        <w:autoSpaceDE w:val="0"/>
        <w:autoSpaceDN w:val="0"/>
        <w:adjustRightInd w:val="0"/>
        <w:jc w:val="both"/>
        <w:rPr>
          <w:color w:val="000000"/>
        </w:rPr>
      </w:pPr>
      <w:r w:rsidRPr="00BF34E3">
        <w:rPr>
          <w:color w:val="000000"/>
        </w:rPr>
        <w:t>Az áruhiánytól való félelem miatt a kereskedők a valósnál, a valóban szükségesnél nagyobb</w:t>
      </w:r>
    </w:p>
    <w:p w:rsidR="00BA5DCF" w:rsidRPr="00BF34E3" w:rsidRDefault="00BA5DCF" w:rsidP="008A5BF9">
      <w:pPr>
        <w:autoSpaceDE w:val="0"/>
        <w:autoSpaceDN w:val="0"/>
        <w:adjustRightInd w:val="0"/>
        <w:jc w:val="both"/>
        <w:rPr>
          <w:color w:val="000000"/>
        </w:rPr>
      </w:pPr>
      <w:r w:rsidRPr="00BF34E3">
        <w:rPr>
          <w:color w:val="000000"/>
        </w:rPr>
        <w:t>árukészletet tartanak, hogy az esetleges keresletélénküléskor is ki tudják szolgálni vevőiket,</w:t>
      </w:r>
    </w:p>
    <w:p w:rsidR="00BA5DCF" w:rsidRPr="00BF34E3" w:rsidRDefault="00BA5DCF" w:rsidP="008A5BF9">
      <w:pPr>
        <w:autoSpaceDE w:val="0"/>
        <w:autoSpaceDN w:val="0"/>
        <w:adjustRightInd w:val="0"/>
        <w:jc w:val="both"/>
        <w:rPr>
          <w:color w:val="000000"/>
        </w:rPr>
      </w:pPr>
      <w:r w:rsidRPr="00BF34E3">
        <w:rPr>
          <w:color w:val="000000"/>
        </w:rPr>
        <w:t>és ne veszítsék el azokat. Az ostorcsapás-effektus legfontosabb negatív következményei a túl magas készletszint, az erőforrások nem hatékony kihasználása és a növekvő szállítási és raktározási költségek. Az indokoltnál magasabb készletszint szükségtelen pénzlekötést eredményez (Prezenszki et al.., 2002). Az erőforrások hatékonysága azért csökken, mert a kereslet növekedése esetén a kapacitások hiánya miatt (gépek, emberek, szállítóeszközök) nem tudnak annyi terméket előállítani, mint amennyit az adott időszakban kellene. Amikor a kereslet pedig nagymértékben visszaesik, akkor pedig a kapacitásukat nem tudják a termelők</w:t>
      </w:r>
    </w:p>
    <w:p w:rsidR="00BA5DCF" w:rsidRPr="00BF34E3" w:rsidRDefault="00BA5DCF" w:rsidP="008A5BF9">
      <w:pPr>
        <w:autoSpaceDE w:val="0"/>
        <w:autoSpaceDN w:val="0"/>
        <w:adjustRightInd w:val="0"/>
        <w:jc w:val="both"/>
        <w:rPr>
          <w:color w:val="000000"/>
        </w:rPr>
      </w:pPr>
      <w:r w:rsidRPr="00BF34E3">
        <w:rPr>
          <w:color w:val="000000"/>
        </w:rPr>
        <w:t>kihasználni. A szállítási, raktározási és más logisztikai költségeknek a növekedése a nagyobb</w:t>
      </w:r>
    </w:p>
    <w:p w:rsidR="00BA5DCF" w:rsidRPr="00BF34E3" w:rsidRDefault="00BA5DCF" w:rsidP="008A5BF9">
      <w:pPr>
        <w:autoSpaceDE w:val="0"/>
        <w:autoSpaceDN w:val="0"/>
        <w:adjustRightInd w:val="0"/>
        <w:jc w:val="both"/>
        <w:rPr>
          <w:color w:val="000000"/>
        </w:rPr>
      </w:pPr>
      <w:r w:rsidRPr="00BF34E3">
        <w:rPr>
          <w:color w:val="000000"/>
        </w:rPr>
        <w:t>készletszint miatt következnek be. Az előre nem várható gyors készletváltozások miatti</w:t>
      </w:r>
    </w:p>
    <w:p w:rsidR="00BA5DCF" w:rsidRPr="00BF34E3" w:rsidRDefault="00BA5DCF" w:rsidP="008A5BF9">
      <w:pPr>
        <w:autoSpaceDE w:val="0"/>
        <w:autoSpaceDN w:val="0"/>
        <w:adjustRightInd w:val="0"/>
        <w:jc w:val="both"/>
        <w:rPr>
          <w:color w:val="000000"/>
        </w:rPr>
      </w:pPr>
      <w:r w:rsidRPr="00BF34E3">
        <w:rPr>
          <w:color w:val="000000"/>
        </w:rPr>
        <w:t>hirtelen szállítások is általában többe kerülnek, mint az előre tervezett szállítások.</w:t>
      </w:r>
    </w:p>
    <w:p w:rsidR="00BA5DCF" w:rsidRPr="00BF34E3" w:rsidRDefault="00BA5DCF" w:rsidP="008A5BF9">
      <w:pPr>
        <w:autoSpaceDE w:val="0"/>
        <w:autoSpaceDN w:val="0"/>
        <w:adjustRightInd w:val="0"/>
        <w:jc w:val="both"/>
        <w:rPr>
          <w:color w:val="000000"/>
        </w:rPr>
      </w:pPr>
      <w:r w:rsidRPr="00BF34E3">
        <w:rPr>
          <w:color w:val="000000"/>
        </w:rPr>
        <w:t>Az ostorcsapás-effektus mérséklésére két fő lehetőség van. Az egyik az információáramlás gyorsítása, az információnak a partnerek rendelkezésre bocsátása. Az információáramlás meggyorsításának egyik legfontosabb eszköze az internet, amin keresztül egyidejű adathozzáférést tudnak biztosítani az ellátási lánc tagjainak. Az információ szerepéről az ellátási láncban az alábbiakban van szó. Az információnak az ellátási láncon mindkét irányba való áramlását lehetővé kell tenni, azonban a legfontosabb információ a fogyasztás felől nyerhető, az értékesítési pontoknál. Ilyenek például az áruházakban a fizetőhelyek, ahol a kapott információkat rendelkezésre bocsáthatják az ellátási lánc többi tagjának, és így lehetővé válik az azonnali reagálás a keresletre az ellátási lánc minden tagja számára. A másik fontos módja lehet az ostorcsapás-effektus hatásának csökkentésére az ellátási lánc tagjainak a csökkentése. Ennek megvalósítására való törekvés történhet úgy, hogy a gyártó minél kevesebb számú közvetítőn keresztül juttatja el termékeit a fogyasztókhoz, így az ellátási lánc tagjai számának csökkenésével az ostorcsapás-effektus is csökken.</w:t>
      </w:r>
    </w:p>
    <w:p w:rsidR="00BA5DCF" w:rsidRPr="00BF34E3" w:rsidRDefault="00BA5DCF" w:rsidP="008A5BF9">
      <w:pPr>
        <w:autoSpaceDE w:val="0"/>
        <w:autoSpaceDN w:val="0"/>
        <w:adjustRightInd w:val="0"/>
        <w:jc w:val="both"/>
        <w:rPr>
          <w:color w:val="000000"/>
        </w:rPr>
      </w:pPr>
    </w:p>
    <w:p w:rsidR="00BA5DCF" w:rsidRPr="00BF34E3" w:rsidRDefault="00BA5DCF" w:rsidP="008A5BF9">
      <w:pPr>
        <w:pStyle w:val="Listaszerbekezds"/>
        <w:numPr>
          <w:ilvl w:val="0"/>
          <w:numId w:val="1"/>
        </w:numPr>
        <w:autoSpaceDE w:val="0"/>
        <w:autoSpaceDN w:val="0"/>
        <w:adjustRightInd w:val="0"/>
        <w:spacing w:after="0" w:line="240" w:lineRule="auto"/>
        <w:jc w:val="both"/>
        <w:rPr>
          <w:rFonts w:ascii="Times New Roman" w:hAnsi="Times New Roman"/>
          <w:color w:val="000000"/>
          <w:sz w:val="24"/>
          <w:szCs w:val="24"/>
          <w:u w:val="single"/>
        </w:rPr>
      </w:pPr>
      <w:r w:rsidRPr="00BF34E3">
        <w:rPr>
          <w:rFonts w:ascii="Times New Roman" w:hAnsi="Times New Roman"/>
          <w:color w:val="000000"/>
          <w:sz w:val="24"/>
          <w:szCs w:val="24"/>
          <w:u w:val="single"/>
        </w:rPr>
        <w:t>Az információ szerepe az ellátási láncban</w:t>
      </w:r>
    </w:p>
    <w:p w:rsidR="00BA5DCF" w:rsidRPr="00BF34E3" w:rsidRDefault="00BA5DCF" w:rsidP="008A5BF9">
      <w:pPr>
        <w:autoSpaceDE w:val="0"/>
        <w:autoSpaceDN w:val="0"/>
        <w:adjustRightInd w:val="0"/>
        <w:jc w:val="both"/>
        <w:rPr>
          <w:color w:val="000000"/>
        </w:rPr>
      </w:pPr>
    </w:p>
    <w:p w:rsidR="00BA5DCF" w:rsidRPr="00BF34E3" w:rsidRDefault="00BA5DCF" w:rsidP="008A5BF9">
      <w:pPr>
        <w:autoSpaceDE w:val="0"/>
        <w:autoSpaceDN w:val="0"/>
        <w:adjustRightInd w:val="0"/>
        <w:jc w:val="both"/>
        <w:rPr>
          <w:color w:val="000000"/>
        </w:rPr>
      </w:pPr>
      <w:r w:rsidRPr="00BF34E3">
        <w:rPr>
          <w:color w:val="000000"/>
        </w:rPr>
        <w:t>Az információ alapvetően fontos az ellátási lánc tagjai közötti kapcsolatok létrehozásában. Az információ akadálytalan gyors áramlása feltétele az ellátási lánc hatékony működésének. A számítógépes hálózatok, mint az információtechnológia fontos részei, lehetővé teszik a valós idejű kommunikációt az ellátási láncban. A modern információtechnológiai eszközök biztosítják a kapcsolatot az ellátási lánc tagjai között és felgyorsítják az információ áramlását. A jobb informáltsággal csökken a bizonytalanság, ami az ellátási láncban a raktárkészletek csökkenéséhez vezet. Az ellátási láncban a jelenlegi fontosabb információtechnológiai alkalmazások a következők: az internet, intranet, extranet,</w:t>
      </w:r>
    </w:p>
    <w:p w:rsidR="00BA5DCF" w:rsidRPr="00BF34E3" w:rsidRDefault="00BA5DCF" w:rsidP="008A5BF9">
      <w:pPr>
        <w:autoSpaceDE w:val="0"/>
        <w:autoSpaceDN w:val="0"/>
        <w:adjustRightInd w:val="0"/>
        <w:jc w:val="both"/>
        <w:rPr>
          <w:color w:val="000000"/>
        </w:rPr>
      </w:pPr>
      <w:r w:rsidRPr="00BF34E3">
        <w:rPr>
          <w:color w:val="000000"/>
        </w:rPr>
        <w:lastRenderedPageBreak/>
        <w:t>elektronikus üzlet, elektronikus adatcsere és a termékazonosító rendszerek, bennük a</w:t>
      </w:r>
    </w:p>
    <w:p w:rsidR="00BA5DCF" w:rsidRPr="00BF34E3" w:rsidRDefault="00BA5DCF" w:rsidP="008A5BF9">
      <w:pPr>
        <w:autoSpaceDE w:val="0"/>
        <w:autoSpaceDN w:val="0"/>
        <w:adjustRightInd w:val="0"/>
        <w:jc w:val="both"/>
        <w:rPr>
          <w:color w:val="000000"/>
        </w:rPr>
      </w:pPr>
      <w:r w:rsidRPr="00BF34E3">
        <w:rPr>
          <w:color w:val="000000"/>
        </w:rPr>
        <w:t>vonalkódok, stb.</w:t>
      </w:r>
    </w:p>
    <w:p w:rsidR="00BA5DCF" w:rsidRPr="00BF34E3" w:rsidRDefault="00BA5DCF" w:rsidP="008A5BF9">
      <w:pPr>
        <w:autoSpaceDE w:val="0"/>
        <w:autoSpaceDN w:val="0"/>
        <w:adjustRightInd w:val="0"/>
        <w:jc w:val="both"/>
        <w:rPr>
          <w:color w:val="000000"/>
        </w:rPr>
      </w:pPr>
      <w:r w:rsidRPr="00BF34E3">
        <w:rPr>
          <w:color w:val="000000"/>
        </w:rPr>
        <w:t>Az internet azonnali az egész Földre kiterjedő elérhetőséget biztosít, nagy számú üzleti</w:t>
      </w:r>
    </w:p>
    <w:p w:rsidR="00BA5DCF" w:rsidRPr="00BF34E3" w:rsidRDefault="00BA5DCF" w:rsidP="008A5BF9">
      <w:pPr>
        <w:autoSpaceDE w:val="0"/>
        <w:autoSpaceDN w:val="0"/>
        <w:adjustRightInd w:val="0"/>
        <w:jc w:val="both"/>
        <w:rPr>
          <w:color w:val="000000"/>
        </w:rPr>
      </w:pPr>
      <w:r w:rsidRPr="00BF34E3">
        <w:rPr>
          <w:color w:val="000000"/>
        </w:rPr>
        <w:t>szereplők között, rendkívül nagy mennyiségű információhoz juttatva hozzá azok használóit.</w:t>
      </w:r>
    </w:p>
    <w:p w:rsidR="00BA5DCF" w:rsidRPr="00BF34E3" w:rsidRDefault="00BA5DCF" w:rsidP="008A5BF9">
      <w:pPr>
        <w:autoSpaceDE w:val="0"/>
        <w:autoSpaceDN w:val="0"/>
        <w:adjustRightInd w:val="0"/>
        <w:jc w:val="both"/>
        <w:rPr>
          <w:color w:val="000000"/>
        </w:rPr>
      </w:pPr>
      <w:r w:rsidRPr="00BF34E3">
        <w:rPr>
          <w:color w:val="000000"/>
        </w:rPr>
        <w:t>Az internet globális, valós idejű kommunikációt tesz lehetővé. Az internet sok változást</w:t>
      </w:r>
    </w:p>
    <w:p w:rsidR="00BA5DCF" w:rsidRPr="00BF34E3" w:rsidRDefault="00BA5DCF" w:rsidP="008A5BF9">
      <w:pPr>
        <w:autoSpaceDE w:val="0"/>
        <w:autoSpaceDN w:val="0"/>
        <w:adjustRightInd w:val="0"/>
        <w:jc w:val="both"/>
        <w:rPr>
          <w:color w:val="000000"/>
        </w:rPr>
      </w:pPr>
      <w:r w:rsidRPr="00BF34E3">
        <w:rPr>
          <w:color w:val="000000"/>
        </w:rPr>
        <w:t>hozott az ellátási lánc működésében. Például a gyártók közvetlen kapcsolatban lehetnek a</w:t>
      </w:r>
    </w:p>
    <w:p w:rsidR="00BA5DCF" w:rsidRPr="00BF34E3" w:rsidRDefault="00BA5DCF" w:rsidP="008A5BF9">
      <w:pPr>
        <w:autoSpaceDE w:val="0"/>
        <w:autoSpaceDN w:val="0"/>
        <w:adjustRightInd w:val="0"/>
        <w:jc w:val="both"/>
        <w:rPr>
          <w:color w:val="000000"/>
        </w:rPr>
      </w:pPr>
      <w:r w:rsidRPr="00BF34E3">
        <w:rPr>
          <w:color w:val="000000"/>
        </w:rPr>
        <w:t>fogyasztókkal és így a köztes láncszemeket kiiktatva, költséghatékonyabb módon juttathatják el a termékeket a fogyasztókhoz, és gyorsabban tudjanak reagálni a fogyasztói igényekre. Lehetővé vált másrészről, hogy a vásárlásoknál a nagyszámú ellátó árajánlatát figyelembe véve döntsenek, hogy a hagyományos, sok időt igénylő tevékenységeket sokkal rövidebb idő alatt végezzék el. Így például, jelentősen lerövidül a rendelés feladása és a vásárlási tranzakciók időigénye, mivel az interneten keresztül a vásárlók, a fogyasztók, az értékesítők, a gyártók közvetlen kapcsolatban vannak egymással. Az elektronikus üzletvitel (e-business) azt jelenti, hogy a hagyományos fizikai folyamatokat részben elektronikus folyamatokra cserélik le. Az elektronikus üzlet lehetővé teszi a vállalatok közötti és a vállalatok és egyének közti információcserét is. Az elektronikus üzlet elavulttá teszi a papíron való tranzakciók bonyolítását. Az elektronikus üzlet alkalmazásával munkaerő és idő megtakarítás is elérhető. Az elektronikus üzlet előnyei mellett néhány problémával is szembe találják magukat az ezt alkalmazók (pl. belvárosi szállitásoknál villamos hajtású kistehergépkocsik, egyre több csomagszállítmány). A leggyakrabban említett az információk biztonságának kérdése. Az internet üzleti célra való használatával szemben gyakran felmerül a bizalmas adatok biztonságának eddig nem megnyugtatóan megoldott kezelése.</w:t>
      </w:r>
    </w:p>
    <w:p w:rsidR="00BA5DCF" w:rsidRPr="00BF34E3" w:rsidRDefault="00BA5DCF" w:rsidP="008A5BF9">
      <w:pPr>
        <w:autoSpaceDE w:val="0"/>
        <w:autoSpaceDN w:val="0"/>
        <w:adjustRightInd w:val="0"/>
        <w:jc w:val="both"/>
        <w:rPr>
          <w:color w:val="000000"/>
        </w:rPr>
      </w:pPr>
    </w:p>
    <w:p w:rsidR="00BA5DCF" w:rsidRPr="00BF34E3" w:rsidRDefault="00BA5DCF" w:rsidP="008A5BF9">
      <w:pPr>
        <w:autoSpaceDE w:val="0"/>
        <w:autoSpaceDN w:val="0"/>
        <w:adjustRightInd w:val="0"/>
        <w:jc w:val="both"/>
        <w:rPr>
          <w:color w:val="000000"/>
        </w:rPr>
      </w:pPr>
    </w:p>
    <w:p w:rsidR="00BA5DCF" w:rsidRPr="00BF34E3" w:rsidRDefault="00BA5DCF" w:rsidP="008A5BF9">
      <w:pPr>
        <w:pStyle w:val="Listaszerbekezds"/>
        <w:numPr>
          <w:ilvl w:val="0"/>
          <w:numId w:val="1"/>
        </w:numPr>
        <w:autoSpaceDE w:val="0"/>
        <w:autoSpaceDN w:val="0"/>
        <w:adjustRightInd w:val="0"/>
        <w:spacing w:after="0" w:line="240" w:lineRule="auto"/>
        <w:jc w:val="both"/>
        <w:rPr>
          <w:rFonts w:ascii="Times New Roman" w:hAnsi="Times New Roman"/>
          <w:b/>
          <w:color w:val="000000"/>
          <w:sz w:val="24"/>
          <w:szCs w:val="24"/>
          <w:u w:val="single"/>
        </w:rPr>
      </w:pPr>
      <w:r w:rsidRPr="00BF34E3">
        <w:rPr>
          <w:rFonts w:ascii="Times New Roman" w:hAnsi="Times New Roman"/>
          <w:b/>
          <w:color w:val="000000"/>
          <w:sz w:val="24"/>
          <w:szCs w:val="24"/>
          <w:u w:val="single"/>
        </w:rPr>
        <w:t>Kihelyezés (outsourcing)</w:t>
      </w:r>
    </w:p>
    <w:p w:rsidR="00BA5DCF" w:rsidRPr="00BF34E3" w:rsidRDefault="00BA5DCF" w:rsidP="008A5BF9">
      <w:pPr>
        <w:autoSpaceDE w:val="0"/>
        <w:autoSpaceDN w:val="0"/>
        <w:adjustRightInd w:val="0"/>
        <w:jc w:val="both"/>
        <w:rPr>
          <w:color w:val="000000"/>
        </w:rPr>
      </w:pPr>
    </w:p>
    <w:p w:rsidR="00BA5DCF" w:rsidRPr="00BF34E3" w:rsidRDefault="00BA5DCF" w:rsidP="008A5BF9">
      <w:pPr>
        <w:autoSpaceDE w:val="0"/>
        <w:autoSpaceDN w:val="0"/>
        <w:adjustRightInd w:val="0"/>
        <w:jc w:val="both"/>
        <w:rPr>
          <w:color w:val="000000"/>
        </w:rPr>
      </w:pPr>
      <w:r w:rsidRPr="00BF34E3">
        <w:rPr>
          <w:color w:val="000000"/>
        </w:rPr>
        <w:t>Kihelyezés az a tevékenység amikor a vállalat átadja néhány tevékenységét és döntési</w:t>
      </w:r>
    </w:p>
    <w:p w:rsidR="00BA5DCF" w:rsidRPr="00BF34E3" w:rsidRDefault="00BA5DCF" w:rsidP="008A5BF9">
      <w:pPr>
        <w:autoSpaceDE w:val="0"/>
        <w:autoSpaceDN w:val="0"/>
        <w:adjustRightInd w:val="0"/>
        <w:jc w:val="both"/>
        <w:rPr>
          <w:color w:val="000000"/>
        </w:rPr>
      </w:pPr>
      <w:r w:rsidRPr="00BF34E3">
        <w:rPr>
          <w:color w:val="000000"/>
        </w:rPr>
        <w:t>felelősségét egy külső szolgáltatónak. Az egyezségnek a feltételeit szerződésben rögzítik. A</w:t>
      </w:r>
    </w:p>
    <w:p w:rsidR="00BA5DCF" w:rsidRPr="00BF34E3" w:rsidRDefault="00BA5DCF" w:rsidP="008A5BF9">
      <w:pPr>
        <w:autoSpaceDE w:val="0"/>
        <w:autoSpaceDN w:val="0"/>
        <w:adjustRightInd w:val="0"/>
        <w:jc w:val="both"/>
        <w:rPr>
          <w:color w:val="000000"/>
        </w:rPr>
      </w:pPr>
      <w:r w:rsidRPr="00BF34E3">
        <w:rPr>
          <w:color w:val="000000"/>
        </w:rPr>
        <w:t>kihelyezés az utóbbi években vált vállalati gyakorlattá. Régebben is voltak kihelyezett</w:t>
      </w:r>
    </w:p>
    <w:p w:rsidR="00BA5DCF" w:rsidRPr="00BF34E3" w:rsidRDefault="00BA5DCF" w:rsidP="008A5BF9">
      <w:pPr>
        <w:autoSpaceDE w:val="0"/>
        <w:autoSpaceDN w:val="0"/>
        <w:adjustRightInd w:val="0"/>
        <w:jc w:val="both"/>
        <w:rPr>
          <w:color w:val="000000"/>
        </w:rPr>
      </w:pPr>
      <w:r w:rsidRPr="00BF34E3">
        <w:rPr>
          <w:color w:val="000000"/>
        </w:rPr>
        <w:t>tevékenységek, azonban azoknak a célja főleg rövidtávú problémamegoldás volt, mint például</w:t>
      </w:r>
    </w:p>
    <w:p w:rsidR="00BA5DCF" w:rsidRPr="00BF34E3" w:rsidRDefault="00BA5DCF" w:rsidP="008A5BF9">
      <w:pPr>
        <w:autoSpaceDE w:val="0"/>
        <w:autoSpaceDN w:val="0"/>
        <w:adjustRightInd w:val="0"/>
        <w:jc w:val="both"/>
        <w:rPr>
          <w:color w:val="000000"/>
        </w:rPr>
      </w:pPr>
      <w:r w:rsidRPr="00BF34E3">
        <w:rPr>
          <w:color w:val="000000"/>
        </w:rPr>
        <w:t>a kereslet hirtelen megnövekedése, vagy termelési kiesések pótlása. A mai kihelyezésekre</w:t>
      </w:r>
    </w:p>
    <w:p w:rsidR="00BA5DCF" w:rsidRPr="00BF34E3" w:rsidRDefault="00BA5DCF" w:rsidP="008A5BF9">
      <w:pPr>
        <w:autoSpaceDE w:val="0"/>
        <w:autoSpaceDN w:val="0"/>
        <w:adjustRightInd w:val="0"/>
        <w:jc w:val="both"/>
        <w:rPr>
          <w:color w:val="000000"/>
        </w:rPr>
      </w:pPr>
      <w:r w:rsidRPr="00BF34E3">
        <w:rPr>
          <w:color w:val="000000"/>
        </w:rPr>
        <w:t>inkább a hosszú távú stratégiai célú kihelyezések jellemzőek. A kihelyezésnek sokféle oka</w:t>
      </w:r>
    </w:p>
    <w:p w:rsidR="00BA5DCF" w:rsidRPr="00BF34E3" w:rsidRDefault="00BA5DCF" w:rsidP="008A5BF9">
      <w:pPr>
        <w:autoSpaceDE w:val="0"/>
        <w:autoSpaceDN w:val="0"/>
        <w:adjustRightInd w:val="0"/>
        <w:jc w:val="both"/>
        <w:rPr>
          <w:color w:val="000000"/>
        </w:rPr>
      </w:pPr>
      <w:r w:rsidRPr="00BF34E3">
        <w:rPr>
          <w:color w:val="000000"/>
        </w:rPr>
        <w:t>lehet, azonban annak legfőbb okaként a vállalat által legjobban művelt tevékenység</w:t>
      </w:r>
    </w:p>
    <w:p w:rsidR="00BA5DCF" w:rsidRPr="00BF34E3" w:rsidRDefault="00BA5DCF" w:rsidP="008A5BF9">
      <w:pPr>
        <w:autoSpaceDE w:val="0"/>
        <w:autoSpaceDN w:val="0"/>
        <w:adjustRightInd w:val="0"/>
        <w:jc w:val="both"/>
        <w:rPr>
          <w:color w:val="000000"/>
        </w:rPr>
      </w:pPr>
      <w:r w:rsidRPr="00BF34E3">
        <w:rPr>
          <w:color w:val="000000"/>
        </w:rPr>
        <w:t>meghagyását szokták említeni. Azokat a tevékenységeket, amelyeket a vállalat nem</w:t>
      </w:r>
    </w:p>
    <w:p w:rsidR="00BA5DCF" w:rsidRPr="00BF34E3" w:rsidRDefault="00BA5DCF" w:rsidP="008A5BF9">
      <w:pPr>
        <w:autoSpaceDE w:val="0"/>
        <w:autoSpaceDN w:val="0"/>
        <w:adjustRightInd w:val="0"/>
        <w:jc w:val="both"/>
        <w:rPr>
          <w:color w:val="000000"/>
        </w:rPr>
      </w:pPr>
      <w:r w:rsidRPr="00BF34E3">
        <w:rPr>
          <w:color w:val="000000"/>
        </w:rPr>
        <w:t>eredményesen végez, átadják olyan cégeknek, amelyek legjobbak az adott területen.</w:t>
      </w:r>
    </w:p>
    <w:p w:rsidR="00BA5DCF" w:rsidRPr="00BF34E3" w:rsidRDefault="00BA5DCF" w:rsidP="008A5BF9">
      <w:pPr>
        <w:autoSpaceDE w:val="0"/>
        <w:autoSpaceDN w:val="0"/>
        <w:adjustRightInd w:val="0"/>
        <w:jc w:val="both"/>
        <w:rPr>
          <w:color w:val="000000"/>
        </w:rPr>
      </w:pPr>
      <w:r w:rsidRPr="00BF34E3">
        <w:rPr>
          <w:color w:val="000000"/>
        </w:rPr>
        <w:t>Hagyományosan a nagy vállalatok ellenőrzésük alatt tartották a tevékenységeket az</w:t>
      </w:r>
    </w:p>
    <w:p w:rsidR="00BA5DCF" w:rsidRPr="00BF34E3" w:rsidRDefault="00BA5DCF" w:rsidP="008A5BF9">
      <w:pPr>
        <w:autoSpaceDE w:val="0"/>
        <w:autoSpaceDN w:val="0"/>
        <w:adjustRightInd w:val="0"/>
        <w:jc w:val="both"/>
        <w:rPr>
          <w:color w:val="000000"/>
        </w:rPr>
      </w:pPr>
      <w:r w:rsidRPr="00BF34E3">
        <w:rPr>
          <w:color w:val="000000"/>
        </w:rPr>
        <w:t>alapanyag-kitermeléstől az értékesítésig. Így függetlenítették magukat más vállalatoktól.</w:t>
      </w:r>
    </w:p>
    <w:p w:rsidR="00BA5DCF" w:rsidRPr="00BF34E3" w:rsidRDefault="00BA5DCF" w:rsidP="008A5BF9">
      <w:pPr>
        <w:autoSpaceDE w:val="0"/>
        <w:autoSpaceDN w:val="0"/>
        <w:adjustRightInd w:val="0"/>
        <w:jc w:val="both"/>
        <w:rPr>
          <w:color w:val="000000"/>
        </w:rPr>
      </w:pPr>
      <w:r w:rsidRPr="00BF34E3">
        <w:rPr>
          <w:color w:val="000000"/>
        </w:rPr>
        <w:t>Azonban ezen komplex ellátási láncoknak a menedzselése, vezetése, irányítása nagyon nehéz</w:t>
      </w:r>
    </w:p>
    <w:p w:rsidR="00BA5DCF" w:rsidRPr="00BF34E3" w:rsidRDefault="00BA5DCF" w:rsidP="008A5BF9">
      <w:pPr>
        <w:autoSpaceDE w:val="0"/>
        <w:autoSpaceDN w:val="0"/>
        <w:adjustRightInd w:val="0"/>
        <w:jc w:val="both"/>
        <w:rPr>
          <w:color w:val="000000"/>
        </w:rPr>
      </w:pPr>
      <w:r w:rsidRPr="00BF34E3">
        <w:rPr>
          <w:color w:val="000000"/>
        </w:rPr>
        <w:t>feladat volt és nem rendelkeztek az ellátási lánc minden szakán megfelelő szakértelemmel. A</w:t>
      </w:r>
    </w:p>
    <w:p w:rsidR="00BA5DCF" w:rsidRPr="00BF34E3" w:rsidRDefault="00BA5DCF" w:rsidP="008A5BF9">
      <w:pPr>
        <w:autoSpaceDE w:val="0"/>
        <w:autoSpaceDN w:val="0"/>
        <w:adjustRightInd w:val="0"/>
        <w:jc w:val="both"/>
        <w:rPr>
          <w:color w:val="000000"/>
        </w:rPr>
      </w:pPr>
      <w:r w:rsidRPr="00BF34E3">
        <w:rPr>
          <w:color w:val="000000"/>
        </w:rPr>
        <w:t>szakértelem hiánya miatt és a vezetési nehézségek miatt magasabb raktárkészlet tartására</w:t>
      </w:r>
    </w:p>
    <w:p w:rsidR="00BA5DCF" w:rsidRPr="00BF34E3" w:rsidRDefault="00BA5DCF" w:rsidP="008A5BF9">
      <w:pPr>
        <w:autoSpaceDE w:val="0"/>
        <w:autoSpaceDN w:val="0"/>
        <w:adjustRightInd w:val="0"/>
        <w:jc w:val="both"/>
        <w:rPr>
          <w:color w:val="000000"/>
        </w:rPr>
      </w:pPr>
      <w:r w:rsidRPr="00BF34E3">
        <w:rPr>
          <w:color w:val="000000"/>
        </w:rPr>
        <w:t>kényszerültek. A kihelyezéssel a vállalat versenyelőnyre tehet szert, mivel így a vállalat az</w:t>
      </w:r>
    </w:p>
    <w:p w:rsidR="00BA5DCF" w:rsidRPr="00BF34E3" w:rsidRDefault="00BA5DCF" w:rsidP="008A5BF9">
      <w:pPr>
        <w:autoSpaceDE w:val="0"/>
        <w:autoSpaceDN w:val="0"/>
        <w:adjustRightInd w:val="0"/>
        <w:jc w:val="both"/>
        <w:rPr>
          <w:color w:val="000000"/>
        </w:rPr>
      </w:pPr>
      <w:r w:rsidRPr="00BF34E3">
        <w:rPr>
          <w:color w:val="000000"/>
        </w:rPr>
        <w:t>általa kiemelkedően művelt tevékenységre koncentrál, mialatt a költségei is csökkennek. A</w:t>
      </w:r>
    </w:p>
    <w:p w:rsidR="00BA5DCF" w:rsidRPr="00BF34E3" w:rsidRDefault="00BA5DCF" w:rsidP="008A5BF9">
      <w:pPr>
        <w:autoSpaceDE w:val="0"/>
        <w:autoSpaceDN w:val="0"/>
        <w:adjustRightInd w:val="0"/>
        <w:jc w:val="both"/>
        <w:rPr>
          <w:color w:val="000000"/>
        </w:rPr>
      </w:pPr>
      <w:r w:rsidRPr="00BF34E3">
        <w:rPr>
          <w:color w:val="000000"/>
        </w:rPr>
        <w:t>kihelyezés tervezésénél a vállalatok tevékenységét csoportosítják, vannak stratégiai</w:t>
      </w:r>
    </w:p>
    <w:p w:rsidR="00BA5DCF" w:rsidRPr="00BF34E3" w:rsidRDefault="00BA5DCF" w:rsidP="008A5BF9">
      <w:pPr>
        <w:autoSpaceDE w:val="0"/>
        <w:autoSpaceDN w:val="0"/>
        <w:adjustRightInd w:val="0"/>
        <w:jc w:val="both"/>
        <w:rPr>
          <w:color w:val="000000"/>
        </w:rPr>
      </w:pPr>
      <w:r w:rsidRPr="00BF34E3">
        <w:rPr>
          <w:color w:val="000000"/>
        </w:rPr>
        <w:t>fontosságú tevékenységek, kritikus tevékenységek és olyan tevékenységek, amelyeket mások</w:t>
      </w:r>
    </w:p>
    <w:p w:rsidR="00BA5DCF" w:rsidRPr="00BF34E3" w:rsidRDefault="00BA5DCF" w:rsidP="008A5BF9">
      <w:pPr>
        <w:autoSpaceDE w:val="0"/>
        <w:autoSpaceDN w:val="0"/>
        <w:adjustRightInd w:val="0"/>
        <w:jc w:val="both"/>
        <w:rPr>
          <w:color w:val="000000"/>
        </w:rPr>
      </w:pPr>
      <w:r w:rsidRPr="00BF34E3">
        <w:rPr>
          <w:color w:val="000000"/>
        </w:rPr>
        <w:t>sokkal kisebb költséggel tudnak végezni. Azokat a tevékenységeket, amelyeknek a vállalat a</w:t>
      </w:r>
    </w:p>
    <w:p w:rsidR="00BA5DCF" w:rsidRPr="00BF34E3" w:rsidRDefault="00BA5DCF" w:rsidP="008A5BF9">
      <w:pPr>
        <w:autoSpaceDE w:val="0"/>
        <w:autoSpaceDN w:val="0"/>
        <w:adjustRightInd w:val="0"/>
        <w:jc w:val="both"/>
        <w:rPr>
          <w:color w:val="000000"/>
        </w:rPr>
      </w:pPr>
      <w:r w:rsidRPr="00BF34E3">
        <w:rPr>
          <w:color w:val="000000"/>
        </w:rPr>
        <w:t>versenyképességét köszönheti, érdemes ellenőrzése alatt tartania a többi tevékenységet pedig kihelyeznie.</w:t>
      </w:r>
    </w:p>
    <w:p w:rsidR="00BA5DCF" w:rsidRPr="00BF34E3" w:rsidRDefault="00BA5DCF" w:rsidP="008A5BF9">
      <w:pPr>
        <w:autoSpaceDE w:val="0"/>
        <w:autoSpaceDN w:val="0"/>
        <w:adjustRightInd w:val="0"/>
        <w:jc w:val="both"/>
        <w:rPr>
          <w:color w:val="000000"/>
        </w:rPr>
      </w:pPr>
    </w:p>
    <w:p w:rsidR="00BA5DCF" w:rsidRPr="00BF34E3" w:rsidRDefault="00BA5DCF" w:rsidP="008A5BF9">
      <w:pPr>
        <w:pStyle w:val="Listaszerbekezds"/>
        <w:numPr>
          <w:ilvl w:val="0"/>
          <w:numId w:val="1"/>
        </w:numPr>
        <w:autoSpaceDE w:val="0"/>
        <w:autoSpaceDN w:val="0"/>
        <w:adjustRightInd w:val="0"/>
        <w:spacing w:after="0" w:line="240" w:lineRule="auto"/>
        <w:jc w:val="both"/>
        <w:rPr>
          <w:rFonts w:ascii="Times New Roman" w:hAnsi="Times New Roman"/>
          <w:b/>
          <w:color w:val="000000"/>
          <w:sz w:val="24"/>
          <w:szCs w:val="24"/>
          <w:u w:val="single"/>
        </w:rPr>
      </w:pPr>
      <w:r w:rsidRPr="00BF34E3">
        <w:rPr>
          <w:rFonts w:ascii="Times New Roman" w:hAnsi="Times New Roman"/>
          <w:b/>
          <w:color w:val="000000"/>
          <w:sz w:val="24"/>
          <w:szCs w:val="24"/>
          <w:u w:val="single"/>
        </w:rPr>
        <w:t>Elosztás az ellátási láncban</w:t>
      </w:r>
      <w:r w:rsidR="00261379" w:rsidRPr="00BF34E3">
        <w:rPr>
          <w:rFonts w:ascii="Times New Roman" w:hAnsi="Times New Roman"/>
          <w:b/>
          <w:color w:val="000000"/>
          <w:sz w:val="24"/>
          <w:szCs w:val="24"/>
          <w:u w:val="single"/>
        </w:rPr>
        <w:t>-CROSSDOCKING</w:t>
      </w:r>
    </w:p>
    <w:p w:rsidR="00BA5DCF" w:rsidRPr="00BF34E3" w:rsidRDefault="00BA5DCF" w:rsidP="008A5BF9">
      <w:pPr>
        <w:autoSpaceDE w:val="0"/>
        <w:autoSpaceDN w:val="0"/>
        <w:adjustRightInd w:val="0"/>
        <w:jc w:val="both"/>
        <w:rPr>
          <w:color w:val="000000"/>
        </w:rPr>
      </w:pPr>
    </w:p>
    <w:p w:rsidR="00BA5DCF" w:rsidRPr="00BF34E3" w:rsidRDefault="00BA5DCF" w:rsidP="008A5BF9">
      <w:pPr>
        <w:autoSpaceDE w:val="0"/>
        <w:autoSpaceDN w:val="0"/>
        <w:adjustRightInd w:val="0"/>
        <w:jc w:val="both"/>
        <w:rPr>
          <w:color w:val="000000"/>
        </w:rPr>
      </w:pPr>
      <w:r w:rsidRPr="00BF34E3">
        <w:rPr>
          <w:color w:val="000000"/>
        </w:rPr>
        <w:lastRenderedPageBreak/>
        <w:t>Az ellátási lánc végén helyezkednek el az árú/termék elosztási rendszerek. Az elosztás</w:t>
      </w:r>
    </w:p>
    <w:p w:rsidR="00BA5DCF" w:rsidRPr="00BF34E3" w:rsidRDefault="00BA5DCF" w:rsidP="008A5BF9">
      <w:pPr>
        <w:autoSpaceDE w:val="0"/>
        <w:autoSpaceDN w:val="0"/>
        <w:adjustRightInd w:val="0"/>
        <w:jc w:val="both"/>
        <w:rPr>
          <w:color w:val="000000"/>
        </w:rPr>
      </w:pPr>
      <w:r w:rsidRPr="00BF34E3">
        <w:rPr>
          <w:color w:val="000000"/>
        </w:rPr>
        <w:t>feladatai magában foglalják az anyagok és termékek kezelését, azok raktározását,</w:t>
      </w:r>
    </w:p>
    <w:p w:rsidR="00BA5DCF" w:rsidRPr="00BF34E3" w:rsidRDefault="00BA5DCF" w:rsidP="008A5BF9">
      <w:pPr>
        <w:autoSpaceDE w:val="0"/>
        <w:autoSpaceDN w:val="0"/>
        <w:adjustRightInd w:val="0"/>
        <w:jc w:val="both"/>
        <w:rPr>
          <w:color w:val="000000"/>
        </w:rPr>
      </w:pPr>
      <w:r w:rsidRPr="00BF34E3">
        <w:rPr>
          <w:color w:val="000000"/>
        </w:rPr>
        <w:t>csomagolását és a rendelések kiszállítását. Az elosztás feladata a megrendelések időbeli,</w:t>
      </w:r>
    </w:p>
    <w:p w:rsidR="00BA5DCF" w:rsidRPr="00BF34E3" w:rsidRDefault="00BA5DCF" w:rsidP="008A5BF9">
      <w:pPr>
        <w:autoSpaceDE w:val="0"/>
        <w:autoSpaceDN w:val="0"/>
        <w:adjustRightInd w:val="0"/>
        <w:jc w:val="both"/>
        <w:rPr>
          <w:color w:val="000000"/>
        </w:rPr>
      </w:pPr>
      <w:r w:rsidRPr="00BF34E3">
        <w:rPr>
          <w:color w:val="000000"/>
        </w:rPr>
        <w:t>mennyiségi teljesítése. A hagyományos elosztási rendszerekben a termékpálya tagjai a termelő, nagykereskedő, a kiskereskedő és a fogyasztó elkülönültek egymástól. Az</w:t>
      </w:r>
    </w:p>
    <w:p w:rsidR="00BA5DCF" w:rsidRPr="00BF34E3" w:rsidRDefault="00BA5DCF" w:rsidP="008A5BF9">
      <w:pPr>
        <w:autoSpaceDE w:val="0"/>
        <w:autoSpaceDN w:val="0"/>
        <w:adjustRightInd w:val="0"/>
        <w:jc w:val="both"/>
        <w:rPr>
          <w:color w:val="000000"/>
        </w:rPr>
      </w:pPr>
      <w:r w:rsidRPr="00BF34E3">
        <w:rPr>
          <w:color w:val="000000"/>
        </w:rPr>
        <w:t>információtechnológia fejlődésével lehetővé vált az elosztási folyamatok pontosabb</w:t>
      </w:r>
    </w:p>
    <w:p w:rsidR="00BA5DCF" w:rsidRPr="00BF34E3" w:rsidRDefault="00BA5DCF" w:rsidP="008A5BF9">
      <w:pPr>
        <w:autoSpaceDE w:val="0"/>
        <w:autoSpaceDN w:val="0"/>
        <w:adjustRightInd w:val="0"/>
        <w:jc w:val="both"/>
        <w:rPr>
          <w:color w:val="000000"/>
        </w:rPr>
      </w:pPr>
      <w:r w:rsidRPr="00BF34E3">
        <w:rPr>
          <w:color w:val="000000"/>
        </w:rPr>
        <w:t>szabályozása. A fogyasztók kiszolgálásánál előtérbe került az elosztás gyorsaságának, pontosságnak, minőségnek a fontossága. A fogyasztók jobb kiszolgálása és a raktárkészletek csökkentése érdekében alkalmazzák a cross docking és a késleltetett összeszerelés módszereket.</w:t>
      </w:r>
    </w:p>
    <w:p w:rsidR="00BA5DCF" w:rsidRPr="00BF34E3" w:rsidRDefault="00BA5DCF" w:rsidP="008A5BF9">
      <w:pPr>
        <w:autoSpaceDE w:val="0"/>
        <w:autoSpaceDN w:val="0"/>
        <w:adjustRightInd w:val="0"/>
        <w:jc w:val="both"/>
        <w:rPr>
          <w:color w:val="000000"/>
        </w:rPr>
      </w:pPr>
      <w:r w:rsidRPr="00BF34E3">
        <w:rPr>
          <w:color w:val="000000"/>
        </w:rPr>
        <w:t>A cross docking módszer azt jelenti, hogy a központi elosztóraktárban különféle</w:t>
      </w:r>
    </w:p>
    <w:p w:rsidR="00BA5DCF" w:rsidRPr="00BF34E3" w:rsidRDefault="00BA5DCF" w:rsidP="008A5BF9">
      <w:pPr>
        <w:autoSpaceDE w:val="0"/>
        <w:autoSpaceDN w:val="0"/>
        <w:adjustRightInd w:val="0"/>
        <w:jc w:val="both"/>
        <w:rPr>
          <w:color w:val="000000"/>
        </w:rPr>
      </w:pPr>
      <w:r w:rsidRPr="00BF34E3">
        <w:rPr>
          <w:color w:val="000000"/>
        </w:rPr>
        <w:t>termelő vállalatoktól beérkeznek az általuk előállított termékek, általában teherautókon.</w:t>
      </w:r>
    </w:p>
    <w:p w:rsidR="00BA5DCF" w:rsidRPr="00BF34E3" w:rsidRDefault="00BA5DCF" w:rsidP="008A5BF9">
      <w:pPr>
        <w:autoSpaceDE w:val="0"/>
        <w:autoSpaceDN w:val="0"/>
        <w:adjustRightInd w:val="0"/>
        <w:jc w:val="both"/>
        <w:rPr>
          <w:color w:val="000000"/>
        </w:rPr>
      </w:pPr>
      <w:r w:rsidRPr="00BF34E3">
        <w:rPr>
          <w:color w:val="000000"/>
        </w:rPr>
        <w:t>Ezekben az elosztóraktárakban a beérkezett termékekből rögtön az áruházak igényeinek</w:t>
      </w:r>
    </w:p>
    <w:p w:rsidR="00BA5DCF" w:rsidRPr="00BF34E3" w:rsidRDefault="00BA5DCF" w:rsidP="008A5BF9">
      <w:pPr>
        <w:autoSpaceDE w:val="0"/>
        <w:autoSpaceDN w:val="0"/>
        <w:adjustRightInd w:val="0"/>
        <w:jc w:val="both"/>
        <w:rPr>
          <w:color w:val="000000"/>
        </w:rPr>
      </w:pPr>
      <w:r w:rsidRPr="00BF34E3">
        <w:rPr>
          <w:color w:val="000000"/>
        </w:rPr>
        <w:t>megfelelő összetételű rakományt állítanak össze és az elosztó központból már egyes</w:t>
      </w:r>
    </w:p>
    <w:p w:rsidR="00BA5DCF" w:rsidRPr="00BF34E3" w:rsidRDefault="00BA5DCF" w:rsidP="008A5BF9">
      <w:pPr>
        <w:autoSpaceDE w:val="0"/>
        <w:autoSpaceDN w:val="0"/>
        <w:adjustRightInd w:val="0"/>
        <w:jc w:val="both"/>
        <w:rPr>
          <w:color w:val="000000"/>
        </w:rPr>
      </w:pPr>
      <w:r w:rsidRPr="00BF34E3">
        <w:rPr>
          <w:color w:val="000000"/>
        </w:rPr>
        <w:t>rakományú egy-egy áruháznak speciálisan összeállított szállítmányt küldenek. Így ezekben az</w:t>
      </w:r>
    </w:p>
    <w:p w:rsidR="00BA5DCF" w:rsidRPr="00BF34E3" w:rsidRDefault="00BA5DCF" w:rsidP="008A5BF9">
      <w:pPr>
        <w:autoSpaceDE w:val="0"/>
        <w:autoSpaceDN w:val="0"/>
        <w:adjustRightInd w:val="0"/>
        <w:jc w:val="both"/>
        <w:rPr>
          <w:color w:val="000000"/>
        </w:rPr>
      </w:pPr>
      <w:r w:rsidRPr="00BF34E3">
        <w:rPr>
          <w:color w:val="000000"/>
        </w:rPr>
        <w:t>elosztó központokban nem történik raktározás vagy csak nagyon rövid ideig, így a</w:t>
      </w:r>
    </w:p>
    <w:p w:rsidR="00BA5DCF" w:rsidRPr="00BF34E3" w:rsidRDefault="00BA5DCF" w:rsidP="008A5BF9">
      <w:pPr>
        <w:autoSpaceDE w:val="0"/>
        <w:autoSpaceDN w:val="0"/>
        <w:adjustRightInd w:val="0"/>
        <w:jc w:val="both"/>
        <w:rPr>
          <w:color w:val="000000"/>
        </w:rPr>
      </w:pPr>
      <w:r w:rsidRPr="00BF34E3">
        <w:rPr>
          <w:color w:val="000000"/>
        </w:rPr>
        <w:t>raktárkészletek csökkenek és a termelőtől a fogyasztóig az áruházakig rövid idő alatt eljutnak a termékek. A késleltetett összeszerelés azt jelenti, hogy a termék végső kialakítását a fogyasztói megrendelések ütemezése szerint végzik. A termék komponenseit a termék előállítója átadja az elosztóknak és az elosztók állítják össze a végleges terméket. Erre példaként említhető a festékek értékesítésének a területe, amikor a gyártó a festék komponenseit külön szállítja a festékboltokba, külön a fehérfesték-alapot és külön a színező anyagokat. A boltban pedig megfelelő műszeres támogatással a boltos keveri ki a vevő által kívánt színt, úgy hogy a fehérfesték-alaphoz különböző színezőanyagokból állítja elő a színárnyalatot. Így a festékalapot minden színnel lehet párosítani és a raktárkészlet nagymértékben csökkenthető, mivel a színezőanyagoknak a mennyisége a festékben csak alacsony százalékot tesz ki. Az utóbbi évek fejleménye az ellátási lánc menedzsmentben, hogy a kereskedők hagyományos megrendelések helyett a gyártókkal szorosabb kapcsolatra lépnek. A kereskedők lehetőséget adnak a gyártóknak, hogy raktárkészletükbe betekintsenek (vendormanaged inventory, beszállító által menedzselt raktárkészlet) beszállító által menedzselt raktárkészlet. A gyártók a kereskedők raktárkészleteinek folyamatos alakulásáról információt nyerjenek, így azok a lehető leghamarabb értesülnek termékeik értékesítésének állapotáról. Ennek egyik módja a termelővállalatokáltal menedzselt raktárkészlet. Ebben az esetben a termelővállalatoknak hozzáférésük van az értékesítő cégek eladási adataihoz és maguk elemzik az adatokat és a rendelkezésre álló egyéb információk alapján tervezik a gyártást és szállítást a jövőben. A gyártók az adatokat elektronikus adatcserén (EDI) keresztül vagy az interneten keresztül kapják meg. Ennél fejlettebb együttműködési mód az „együttműködés a tervezésben, előrejelzésben és raktárkészlet-feltöltésben” (collaborative planning, for casting and replenishment, CPFR) módszer. Ezen együttműködési mód esetén a tervezés, előrejelzés és raktár-újrafeltöltés nemcsak a beszállító elhatározásán múlik illetve a beszállító felelőssége csak, hanem ezeket a tevékenységeket a beszállító termelővállalatok és a kereskedő vállalatok együttesen, közös felelősséggel végzik. A raktárkészletek közös tervezése, előrejelzése és a raktárkészletek újrafeltöltésének közös meghatározása csökkenti az ostorcsapás-effektus hatását és ezáltal csökkenti a raktárkészleteket is.</w:t>
      </w:r>
    </w:p>
    <w:p w:rsidR="00BA5DCF" w:rsidRPr="00BF34E3" w:rsidRDefault="00BA5DCF" w:rsidP="008A5BF9">
      <w:pPr>
        <w:autoSpaceDE w:val="0"/>
        <w:autoSpaceDN w:val="0"/>
        <w:adjustRightInd w:val="0"/>
        <w:jc w:val="both"/>
        <w:rPr>
          <w:color w:val="000000"/>
        </w:rPr>
      </w:pPr>
      <w:r w:rsidRPr="00BF34E3">
        <w:rPr>
          <w:color w:val="000000"/>
        </w:rPr>
        <w:t>Az elosztási tevékenységekben is megfigyelhető az a tendencia, hogy az elosztással</w:t>
      </w:r>
    </w:p>
    <w:p w:rsidR="00BA5DCF" w:rsidRPr="00BF34E3" w:rsidRDefault="00BA5DCF" w:rsidP="008A5BF9">
      <w:pPr>
        <w:autoSpaceDE w:val="0"/>
        <w:autoSpaceDN w:val="0"/>
        <w:adjustRightInd w:val="0"/>
        <w:jc w:val="both"/>
        <w:rPr>
          <w:color w:val="000000"/>
        </w:rPr>
      </w:pPr>
      <w:r w:rsidRPr="00BF34E3">
        <w:rPr>
          <w:color w:val="000000"/>
        </w:rPr>
        <w:t>járó feladatokat kihelyezik olyan logisztikai szolgáltató vállalatoknak, akik specializáltak a</w:t>
      </w:r>
    </w:p>
    <w:p w:rsidR="00BA5DCF" w:rsidRPr="00BF34E3" w:rsidRDefault="00BA5DCF" w:rsidP="008A5BF9">
      <w:pPr>
        <w:autoSpaceDE w:val="0"/>
        <w:autoSpaceDN w:val="0"/>
        <w:adjustRightInd w:val="0"/>
        <w:jc w:val="both"/>
        <w:rPr>
          <w:color w:val="000000"/>
        </w:rPr>
      </w:pPr>
      <w:r w:rsidRPr="00BF34E3">
        <w:rPr>
          <w:color w:val="000000"/>
        </w:rPr>
        <w:t>területen. Így a tevékenységet kihelyező vállalat jobban tud koncentrálni arra a feladatra,</w:t>
      </w:r>
    </w:p>
    <w:p w:rsidR="00BA5DCF" w:rsidRPr="00BF34E3" w:rsidRDefault="00BA5DCF" w:rsidP="008A5BF9">
      <w:pPr>
        <w:autoSpaceDE w:val="0"/>
        <w:autoSpaceDN w:val="0"/>
        <w:adjustRightInd w:val="0"/>
        <w:jc w:val="both"/>
        <w:rPr>
          <w:color w:val="000000"/>
        </w:rPr>
      </w:pPr>
      <w:r w:rsidRPr="00BF34E3">
        <w:rPr>
          <w:color w:val="000000"/>
        </w:rPr>
        <w:lastRenderedPageBreak/>
        <w:t>amiket jobban tud végezni más vállalatoknál és a kihelyezéssel csökkenti a raktárkészletét illetve csökkenti a költségét. Az információtechnológia fejlődése az internet használatának általánossá válása lehetővé tette, hogy egyes termelővállalatok termékeiket közvetítők igénybevétele nélkül juttassák a fogyasztókhoz. Ezek a vállalatok a termékeiket az interneten keresztül ajánlják a fogyasztóknak. A fogyasztók az interneten keresztül tudják kifizetni az áruk vagy szolgáltatások ellenértékét. Az internetes kereskedelem esetén az áruk termelőtől fogyasztóhoz juttatását általában csomagküldő szolgálatok végzik.</w:t>
      </w:r>
    </w:p>
    <w:p w:rsidR="00BA5DCF" w:rsidRPr="00BF34E3" w:rsidRDefault="00BA5DCF" w:rsidP="008A5BF9">
      <w:pPr>
        <w:autoSpaceDE w:val="0"/>
        <w:autoSpaceDN w:val="0"/>
        <w:adjustRightInd w:val="0"/>
        <w:jc w:val="both"/>
        <w:rPr>
          <w:color w:val="000000"/>
        </w:rPr>
      </w:pPr>
    </w:p>
    <w:p w:rsidR="00BA5DCF" w:rsidRPr="00BF34E3" w:rsidRDefault="00BA5DCF" w:rsidP="008A5BF9">
      <w:pPr>
        <w:pStyle w:val="Listaszerbekezds"/>
        <w:numPr>
          <w:ilvl w:val="0"/>
          <w:numId w:val="1"/>
        </w:numPr>
        <w:autoSpaceDE w:val="0"/>
        <w:autoSpaceDN w:val="0"/>
        <w:adjustRightInd w:val="0"/>
        <w:spacing w:after="0" w:line="240" w:lineRule="auto"/>
        <w:jc w:val="both"/>
        <w:rPr>
          <w:rFonts w:ascii="Times New Roman" w:hAnsi="Times New Roman"/>
          <w:color w:val="000000"/>
          <w:sz w:val="24"/>
          <w:szCs w:val="24"/>
          <w:u w:val="single"/>
        </w:rPr>
      </w:pPr>
      <w:r w:rsidRPr="00BF34E3">
        <w:rPr>
          <w:rFonts w:ascii="Times New Roman" w:hAnsi="Times New Roman"/>
          <w:color w:val="000000"/>
          <w:sz w:val="24"/>
          <w:szCs w:val="24"/>
          <w:u w:val="single"/>
        </w:rPr>
        <w:t>Szállítás és áruelosztás az ellátási láncban</w:t>
      </w:r>
    </w:p>
    <w:p w:rsidR="00BA5DCF" w:rsidRPr="00BF34E3" w:rsidRDefault="00BA5DCF" w:rsidP="008A5BF9">
      <w:pPr>
        <w:autoSpaceDE w:val="0"/>
        <w:autoSpaceDN w:val="0"/>
        <w:adjustRightInd w:val="0"/>
        <w:jc w:val="both"/>
        <w:rPr>
          <w:color w:val="000000"/>
        </w:rPr>
      </w:pPr>
    </w:p>
    <w:p w:rsidR="00BA5DCF" w:rsidRPr="00BF34E3" w:rsidRDefault="00BA5DCF" w:rsidP="008A5BF9">
      <w:pPr>
        <w:autoSpaceDE w:val="0"/>
        <w:autoSpaceDN w:val="0"/>
        <w:adjustRightInd w:val="0"/>
        <w:jc w:val="both"/>
        <w:rPr>
          <w:color w:val="000000"/>
        </w:rPr>
      </w:pPr>
      <w:r w:rsidRPr="00BF34E3">
        <w:rPr>
          <w:color w:val="000000"/>
        </w:rPr>
        <w:t>A feladat az, hogy az áruk mozgatását, a megrendelési helyre juttatását, végezzék egyik helyről a másikra, a fogyasztó irányába, az ellátási láncban. A szállítási költség eltérő az egyes ellátási láncokban, azonban egyes termelővállalatoknál az összes költség 20%-át is elérhetik. A szállítás jelentőségét mutatja, hogy pld. az Egyesült Államokban a szállítás éves költsége 6%-a a GDP-nek. Magyarországon az összes szállítások valamivel több mint 50% a közúti szállítás, a többit a vasúti, csővezetékes és a belvízi szállítás teszi ki. A többi szállítási módnak jelentősen kisebb a részaránya. Az alapvető szállítási módok a következők: közúti szállítás, vasúti szállítás, légi szállítás, vízi szállítás, intermodális szállítás, csomagküldő szolgálatok és a csővezetékes szállítás. Az intermodális szállítási mód esetén több szállítási mód kombinációja fordul elő. Ilyen lehet például a közúti és a vízi szállítás, vagy a közúti vasúti szállítás kombinációja. A szállítandó áruk tulajdonságai és a szállítási távolság illetve a szállítás körülményei nagymértékben befolyásolják az áruszállítás gazdaságosságát. A legalkalmasabb szállítási mód megválasztása a körülmények mérlegelését és pontos közgazdasági kalkulációkat igényel.</w:t>
      </w:r>
    </w:p>
    <w:p w:rsidR="00BA5DCF" w:rsidRPr="00BF34E3" w:rsidRDefault="00BA5DCF" w:rsidP="008A5BF9">
      <w:pPr>
        <w:autoSpaceDE w:val="0"/>
        <w:autoSpaceDN w:val="0"/>
        <w:adjustRightInd w:val="0"/>
        <w:jc w:val="both"/>
        <w:rPr>
          <w:bCs/>
          <w:color w:val="000000"/>
        </w:rPr>
      </w:pPr>
    </w:p>
    <w:p w:rsidR="00BA5DCF" w:rsidRPr="00BF34E3" w:rsidRDefault="00BA5DCF" w:rsidP="008A5BF9">
      <w:pPr>
        <w:autoSpaceDE w:val="0"/>
        <w:autoSpaceDN w:val="0"/>
        <w:adjustRightInd w:val="0"/>
        <w:jc w:val="both"/>
        <w:rPr>
          <w:color w:val="000000"/>
          <w:u w:val="single"/>
        </w:rPr>
      </w:pPr>
      <w:r w:rsidRPr="00BF34E3">
        <w:rPr>
          <w:bCs/>
          <w:color w:val="000000"/>
        </w:rPr>
        <w:t xml:space="preserve">12.  </w:t>
      </w:r>
      <w:r w:rsidRPr="00BF34E3">
        <w:rPr>
          <w:bCs/>
          <w:color w:val="000000"/>
          <w:u w:val="single"/>
        </w:rPr>
        <w:t>Ellátási lánc menedzsment szoftverek</w:t>
      </w:r>
    </w:p>
    <w:p w:rsidR="00BA5DCF" w:rsidRPr="00BF34E3" w:rsidRDefault="00BA5DCF" w:rsidP="008A5BF9">
      <w:pPr>
        <w:autoSpaceDE w:val="0"/>
        <w:autoSpaceDN w:val="0"/>
        <w:adjustRightInd w:val="0"/>
        <w:jc w:val="both"/>
        <w:rPr>
          <w:color w:val="000000"/>
        </w:rPr>
      </w:pPr>
    </w:p>
    <w:p w:rsidR="00BA5DCF" w:rsidRPr="00BF34E3" w:rsidRDefault="00BA5DCF" w:rsidP="008A5BF9">
      <w:pPr>
        <w:autoSpaceDE w:val="0"/>
        <w:autoSpaceDN w:val="0"/>
        <w:adjustRightInd w:val="0"/>
        <w:jc w:val="both"/>
        <w:rPr>
          <w:color w:val="000000"/>
        </w:rPr>
      </w:pPr>
      <w:r w:rsidRPr="00BF34E3">
        <w:rPr>
          <w:color w:val="000000"/>
        </w:rPr>
        <w:t>Az ellátási lánc menedzsment részére olyan speciális, főként szállitás-szervezési és áruelosztási szoftvereket fejlesztettek ki, amelyek összekötik a vállalaton belüli folyamatokat egymással, valamint összeköttetést létesítenek a vállalat és külső partnerei között.. A szoftver összeköti a vállalat különböző részeit egymással. Így például, ha egy termék értékesítésekor csökken a raktárkészlet, jelzi a termelésnek, hogy értékesítés történt, módosítja a könyvelési adatokat, ütemezi a szállítási feladatokat. Külföldi tranzakciók esetén a szoftver lehetővé teszi a nemzeti törvényekhez való alkalmazkodást a különböző valuták közti átszámításokat és kezeli az eltérő üzleti gyakorlatból fakadó nehézségeket. Így teszi lehetővé, hogy a logisztikai folyamatok simán, akadálymentesen történjenek. Az ellátási lánc menedzsment szoftver előállításában számos cég található, közöttük az SAP(német), UNILOG (magyar),stb..</w:t>
      </w:r>
    </w:p>
    <w:p w:rsidR="00BA5DCF" w:rsidRPr="00BF34E3" w:rsidRDefault="00BA5DCF" w:rsidP="008A5BF9"/>
    <w:p w:rsidR="00BA5DCF" w:rsidRPr="00BF34E3" w:rsidRDefault="00BA5DCF" w:rsidP="008A5BF9"/>
    <w:p w:rsidR="00BA5DCF" w:rsidRPr="00BF34E3" w:rsidRDefault="00BA5DCF" w:rsidP="008A5BF9"/>
    <w:p w:rsidR="00BA5DCF" w:rsidRPr="00BF34E3" w:rsidRDefault="00BA5DCF" w:rsidP="008A5BF9">
      <w:pPr>
        <w:jc w:val="both"/>
      </w:pPr>
    </w:p>
    <w:p w:rsidR="00BA5DCF" w:rsidRPr="00BF34E3" w:rsidRDefault="00BA5DCF" w:rsidP="008A5BF9">
      <w:pPr>
        <w:jc w:val="both"/>
      </w:pPr>
    </w:p>
    <w:p w:rsidR="00BA5DCF" w:rsidRPr="00BF34E3" w:rsidRDefault="00BA5DCF" w:rsidP="008A5BF9">
      <w:pPr>
        <w:pStyle w:val="Felsorols3"/>
        <w:spacing w:line="240" w:lineRule="auto"/>
        <w:rPr>
          <w:b w:val="0"/>
          <w:sz w:val="24"/>
          <w:szCs w:val="24"/>
        </w:rPr>
      </w:pPr>
      <w:r w:rsidRPr="00BF34E3">
        <w:rPr>
          <w:b w:val="0"/>
          <w:sz w:val="24"/>
          <w:szCs w:val="24"/>
        </w:rPr>
        <w:t>Erősödik a just-in-time és LEAN elvek szerinti termeléstervezés és - szervezés gyakorlata. Az értékesítési/ellátási lánc mentén egyes közvetítői szerepek feleslegessé válnak, ami a közvetlenebb és hatékonyabb kapcsolat révén növeli a termék jövedelmezőségét. Mindezek tükrében a vállalati stratégiákat is át kell alakítani.</w:t>
      </w:r>
    </w:p>
    <w:p w:rsidR="00BA5DCF" w:rsidRPr="00BF34E3" w:rsidRDefault="00BA5DCF" w:rsidP="008A5BF9">
      <w:pPr>
        <w:pStyle w:val="Felsorols3"/>
        <w:spacing w:line="240" w:lineRule="auto"/>
        <w:rPr>
          <w:b w:val="0"/>
          <w:sz w:val="24"/>
          <w:szCs w:val="24"/>
        </w:rPr>
      </w:pPr>
      <w:r w:rsidRPr="00BF34E3">
        <w:rPr>
          <w:b w:val="0"/>
          <w:sz w:val="24"/>
          <w:szCs w:val="24"/>
        </w:rPr>
        <w:t xml:space="preserve">Tartósabb termékek gyártása, szervízhálózat kialakítása – ez is része annak a bizonyos hozzáadott értéknek,-added value amit a logisztikától ma elvárnak.  </w:t>
      </w:r>
    </w:p>
    <w:p w:rsidR="00BA5DCF" w:rsidRPr="00BF34E3" w:rsidRDefault="00BA5DCF" w:rsidP="008A5BF9">
      <w:pPr>
        <w:pStyle w:val="Felsorols3"/>
        <w:spacing w:line="240" w:lineRule="auto"/>
        <w:rPr>
          <w:b w:val="0"/>
          <w:sz w:val="24"/>
          <w:szCs w:val="24"/>
        </w:rPr>
      </w:pPr>
      <w:r w:rsidRPr="00BF34E3">
        <w:rPr>
          <w:b w:val="0"/>
          <w:sz w:val="24"/>
          <w:szCs w:val="24"/>
        </w:rPr>
        <w:lastRenderedPageBreak/>
        <w:t xml:space="preserve">A termékek anyagigényének, csomagolóanyag-tartalmának csökkentése, koncentrációjának fokozása, virtuális kommunikációs csatornák felhasználása – ez, pedig dinamikus és folytonos hatékonyságot feltételez és környezetvédelmi szempontok figyelembe vételét jelenti.  </w:t>
      </w:r>
    </w:p>
    <w:p w:rsidR="00BA5DCF" w:rsidRPr="00BF34E3" w:rsidRDefault="00BA5DCF" w:rsidP="008A5BF9">
      <w:pPr>
        <w:pStyle w:val="Felsorols3"/>
        <w:spacing w:line="240" w:lineRule="auto"/>
        <w:rPr>
          <w:b w:val="0"/>
          <w:sz w:val="24"/>
          <w:szCs w:val="24"/>
        </w:rPr>
      </w:pPr>
      <w:r w:rsidRPr="00BF34E3">
        <w:rPr>
          <w:b w:val="0"/>
          <w:sz w:val="24"/>
          <w:szCs w:val="24"/>
        </w:rPr>
        <w:t xml:space="preserve">Termékhasználat ésszerűsítése, szolgáltatások a túladagolás megelőzésére – ezt felfoghatjuk egyfajta tanácsadói háttérnek a fogyasztók felvilágosításának.  </w:t>
      </w:r>
    </w:p>
    <w:p w:rsidR="00BA5DCF" w:rsidRPr="00BF34E3" w:rsidRDefault="00BA5DCF" w:rsidP="008A5BF9">
      <w:pPr>
        <w:pStyle w:val="Felsorols3"/>
        <w:spacing w:line="240" w:lineRule="auto"/>
        <w:rPr>
          <w:b w:val="0"/>
          <w:sz w:val="24"/>
          <w:szCs w:val="24"/>
        </w:rPr>
      </w:pPr>
      <w:r w:rsidRPr="00BF34E3">
        <w:rPr>
          <w:b w:val="0"/>
          <w:sz w:val="24"/>
          <w:szCs w:val="24"/>
        </w:rPr>
        <w:t>A termékek újrahasznosítása, újragyártása, -recycling, avagy inverz logisztika szerepe.</w:t>
      </w:r>
    </w:p>
    <w:p w:rsidR="00BA5DCF" w:rsidRPr="00BF34E3" w:rsidRDefault="00BA5DCF" w:rsidP="008A5BF9">
      <w:pPr>
        <w:pStyle w:val="Felsorols3"/>
        <w:spacing w:line="240" w:lineRule="auto"/>
        <w:rPr>
          <w:b w:val="0"/>
          <w:sz w:val="24"/>
          <w:szCs w:val="24"/>
        </w:rPr>
      </w:pPr>
      <w:r w:rsidRPr="00BF34E3">
        <w:rPr>
          <w:b w:val="0"/>
          <w:sz w:val="24"/>
          <w:szCs w:val="24"/>
        </w:rPr>
        <w:t>Javítási szolgáltatások, bérelt termékek cseréje, alkatrészek újraértékesítése – a vevő kiszolgálás egy olyan magasabb szintje ez, amikor egyidejűleg környezet tudatosságot is közvetítünk.</w:t>
      </w:r>
    </w:p>
    <w:p w:rsidR="00BA5DCF" w:rsidRPr="00BF34E3" w:rsidRDefault="00BA5DCF" w:rsidP="008A5BF9">
      <w:pPr>
        <w:pStyle w:val="Szveg"/>
        <w:rPr>
          <w:szCs w:val="24"/>
        </w:rPr>
      </w:pPr>
      <w:r w:rsidRPr="00BF34E3">
        <w:rPr>
          <w:szCs w:val="24"/>
        </w:rPr>
        <w:t>A marketing-mix ily módon való módosulása vezet el ahhoz, hogy egyfajta tömeges testre szabás jelenik meg mely globális, mindenki számára elérhető szolgáltatások és termékek formájában ölt testet.  Láthatjuk, hogy az információ szerepe oly annyira felértékelődött, hogy a valódi fizikai folyamatok már csak kiegészítői az ellátásnak azonban éppen ez a kihívás napjaink logisztikája számára.</w:t>
      </w:r>
    </w:p>
    <w:p w:rsidR="00BA5DCF" w:rsidRPr="00BF34E3" w:rsidRDefault="00BA5DCF" w:rsidP="008A5BF9">
      <w:pPr>
        <w:jc w:val="both"/>
        <w:rPr>
          <w:b/>
        </w:rPr>
      </w:pPr>
      <w:r w:rsidRPr="00BF34E3">
        <w:rPr>
          <w:b/>
        </w:rPr>
        <w:t>SCOR</w:t>
      </w:r>
    </w:p>
    <w:p w:rsidR="00BA5DCF" w:rsidRPr="00BF34E3" w:rsidRDefault="00BA5DCF" w:rsidP="008A5BF9">
      <w:pPr>
        <w:jc w:val="both"/>
        <w:rPr>
          <w:b/>
        </w:rPr>
      </w:pPr>
    </w:p>
    <w:p w:rsidR="00BA5DCF" w:rsidRPr="00BF34E3" w:rsidRDefault="00BA5DCF" w:rsidP="008A5BF9">
      <w:pPr>
        <w:jc w:val="both"/>
        <w:rPr>
          <w:b/>
        </w:rPr>
      </w:pPr>
      <w:r w:rsidRPr="00BF34E3">
        <w:rPr>
          <w:b/>
        </w:rPr>
        <w:t>Mi is az a SCOR - Supply Chain Operations Reference? ( Ellátási lánc műveleti referencia modellje)</w:t>
      </w:r>
    </w:p>
    <w:p w:rsidR="00261379" w:rsidRPr="00BF34E3" w:rsidRDefault="00261379" w:rsidP="008A5BF9">
      <w:pPr>
        <w:jc w:val="both"/>
        <w:rPr>
          <w:b/>
        </w:rPr>
      </w:pPr>
    </w:p>
    <w:p w:rsidR="00BA5DCF" w:rsidRPr="00BF34E3" w:rsidRDefault="00BA5DCF" w:rsidP="008A5BF9">
      <w:pPr>
        <w:jc w:val="both"/>
      </w:pPr>
      <w:r w:rsidRPr="00BF34E3">
        <w:t xml:space="preserve">A SCOR-t 1996-ban fejlesztette ki az Ellátási Lánc Tanács, és három komponenst használ, melyek az üzleti folyamat újratervezése, a teljesítményértékelés és a legjobb gyakorlatok elemzése. Az üzleti folyamat technikájának keretében meghatározza a folyamat jelenlegi és ezt követően a kívánt állapotát, a teljesítményértékelés során megállapítja a működési teljesítmény mutatójának a célját. A legjobb gyakorlati tapasztalatok elemzése területén azonosítja azokat a módszereket és megoldásokat, melyeket a legjobban teljesítő hasonló szervezetek használnak. </w:t>
      </w:r>
    </w:p>
    <w:p w:rsidR="00BA5DCF" w:rsidRPr="00BF34E3" w:rsidRDefault="00BA5DCF" w:rsidP="008A5BF9">
      <w:pPr>
        <w:jc w:val="both"/>
      </w:pPr>
      <w:r w:rsidRPr="00BF34E3">
        <w:t>A SCOR öt folyamatot foglal magában:</w:t>
      </w:r>
    </w:p>
    <w:p w:rsidR="00BA5DCF" w:rsidRPr="00BF34E3" w:rsidRDefault="00BA5DCF" w:rsidP="008A5BF9">
      <w:pPr>
        <w:pStyle w:val="Listaszerbekezds"/>
        <w:numPr>
          <w:ilvl w:val="0"/>
          <w:numId w:val="6"/>
        </w:numPr>
        <w:spacing w:line="240" w:lineRule="auto"/>
        <w:jc w:val="both"/>
        <w:rPr>
          <w:rFonts w:ascii="Times New Roman" w:hAnsi="Times New Roman"/>
          <w:sz w:val="24"/>
          <w:szCs w:val="24"/>
        </w:rPr>
      </w:pPr>
      <w:r w:rsidRPr="00BF34E3">
        <w:rPr>
          <w:rFonts w:ascii="Times New Roman" w:hAnsi="Times New Roman"/>
          <w:sz w:val="24"/>
          <w:szCs w:val="24"/>
        </w:rPr>
        <w:t>Tervezés - Kiegyensúlyozza az összesített keresletet és kínálatot.</w:t>
      </w:r>
    </w:p>
    <w:p w:rsidR="00BA5DCF" w:rsidRPr="00BF34E3" w:rsidRDefault="00BA5DCF" w:rsidP="008A5BF9">
      <w:pPr>
        <w:pStyle w:val="Listaszerbekezds"/>
        <w:numPr>
          <w:ilvl w:val="0"/>
          <w:numId w:val="6"/>
        </w:numPr>
        <w:spacing w:line="240" w:lineRule="auto"/>
        <w:jc w:val="both"/>
        <w:rPr>
          <w:rFonts w:ascii="Times New Roman" w:hAnsi="Times New Roman"/>
          <w:sz w:val="24"/>
          <w:szCs w:val="24"/>
        </w:rPr>
      </w:pPr>
      <w:r w:rsidRPr="00BF34E3">
        <w:rPr>
          <w:rFonts w:ascii="Times New Roman" w:hAnsi="Times New Roman"/>
          <w:sz w:val="24"/>
          <w:szCs w:val="24"/>
        </w:rPr>
        <w:t>Forrás – Átfogja a tervezett és az aktuális keresletnek megfelelő termékek és szolgáltatások beszerzését.</w:t>
      </w:r>
    </w:p>
    <w:p w:rsidR="00BA5DCF" w:rsidRPr="00BF34E3" w:rsidRDefault="00BA5DCF" w:rsidP="008A5BF9">
      <w:pPr>
        <w:pStyle w:val="Listaszerbekezds"/>
        <w:numPr>
          <w:ilvl w:val="0"/>
          <w:numId w:val="6"/>
        </w:numPr>
        <w:spacing w:line="240" w:lineRule="auto"/>
        <w:jc w:val="both"/>
        <w:rPr>
          <w:rFonts w:ascii="Times New Roman" w:hAnsi="Times New Roman"/>
          <w:sz w:val="24"/>
          <w:szCs w:val="24"/>
        </w:rPr>
      </w:pPr>
      <w:r w:rsidRPr="00BF34E3">
        <w:rPr>
          <w:rFonts w:ascii="Times New Roman" w:hAnsi="Times New Roman"/>
          <w:sz w:val="24"/>
          <w:szCs w:val="24"/>
        </w:rPr>
        <w:t>Gyártás – Magába foglalja a tervezett és az aktuális kínálatot kielégítő anyagok végtermékké alakítását.</w:t>
      </w:r>
    </w:p>
    <w:p w:rsidR="00BA5DCF" w:rsidRPr="00BF34E3" w:rsidRDefault="00BA5DCF" w:rsidP="008A5BF9">
      <w:pPr>
        <w:pStyle w:val="Listaszerbekezds"/>
        <w:numPr>
          <w:ilvl w:val="0"/>
          <w:numId w:val="6"/>
        </w:numPr>
        <w:spacing w:line="240" w:lineRule="auto"/>
        <w:jc w:val="both"/>
        <w:rPr>
          <w:rFonts w:ascii="Times New Roman" w:hAnsi="Times New Roman"/>
          <w:sz w:val="24"/>
          <w:szCs w:val="24"/>
        </w:rPr>
      </w:pPr>
      <w:r w:rsidRPr="00BF34E3">
        <w:rPr>
          <w:rFonts w:ascii="Times New Roman" w:hAnsi="Times New Roman"/>
          <w:sz w:val="24"/>
          <w:szCs w:val="24"/>
        </w:rPr>
        <w:t>Kiszállítás – A megrendelés, a szállítás és az elosztás menedzsmentet tartalmazza.</w:t>
      </w:r>
    </w:p>
    <w:p w:rsidR="00BA5DCF" w:rsidRPr="00BF34E3" w:rsidRDefault="00BA5DCF" w:rsidP="008A5BF9">
      <w:pPr>
        <w:pStyle w:val="Listaszerbekezds"/>
        <w:numPr>
          <w:ilvl w:val="0"/>
          <w:numId w:val="6"/>
        </w:numPr>
        <w:spacing w:line="240" w:lineRule="auto"/>
        <w:jc w:val="both"/>
        <w:rPr>
          <w:rFonts w:ascii="Times New Roman" w:hAnsi="Times New Roman"/>
          <w:sz w:val="24"/>
          <w:szCs w:val="24"/>
        </w:rPr>
      </w:pPr>
      <w:r w:rsidRPr="00BF34E3">
        <w:rPr>
          <w:rFonts w:ascii="Times New Roman" w:hAnsi="Times New Roman"/>
          <w:sz w:val="24"/>
          <w:szCs w:val="24"/>
        </w:rPr>
        <w:t>Visszaküldés – A különböző okból visszaküldött termékekkel foglalkozik.</w:t>
      </w:r>
    </w:p>
    <w:p w:rsidR="00BA5DCF" w:rsidRPr="00BF34E3" w:rsidRDefault="00BA5DCF" w:rsidP="008A5BF9">
      <w:pPr>
        <w:jc w:val="both"/>
      </w:pPr>
      <w:r w:rsidRPr="00BF34E3">
        <w:t xml:space="preserve">Ezek a folyamatok négy szinten kerülnek alkalmazásra. Az első az ellátási láncok számát és a bevezetett mutatókat tartalmazza, a második az anyagáramlás tervezési és végrehajtási folyamatait foglalja magában, a harmadik megállapítja az összes tevékenységgel kapcsolatos bementet és kimenetet, a negyedik pedig a folyamatok végrehajtásának a részleteit. </w:t>
      </w:r>
    </w:p>
    <w:p w:rsidR="00BA5DCF" w:rsidRPr="00BF34E3" w:rsidRDefault="00BA5DCF" w:rsidP="008A5BF9">
      <w:pPr>
        <w:jc w:val="both"/>
      </w:pPr>
    </w:p>
    <w:p w:rsidR="00BA5DCF" w:rsidRPr="00BF34E3" w:rsidRDefault="00BA5DCF" w:rsidP="008A5BF9">
      <w:pPr>
        <w:jc w:val="both"/>
      </w:pPr>
      <w:r w:rsidRPr="00BF34E3">
        <w:rPr>
          <w:noProof/>
        </w:rPr>
        <w:lastRenderedPageBreak/>
        <w:drawing>
          <wp:inline distT="0" distB="0" distL="0" distR="0">
            <wp:extent cx="5760720" cy="2804160"/>
            <wp:effectExtent l="19050" t="0" r="0" b="0"/>
            <wp:docPr id="3" name="Kép 1" descr="C:\Users\cimpy\Desktop\Névte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Users\cimpy\Desktop\Névtelen.png"/>
                    <pic:cNvPicPr>
                      <a:picLocks noChangeAspect="1" noChangeArrowheads="1"/>
                    </pic:cNvPicPr>
                  </pic:nvPicPr>
                  <pic:blipFill>
                    <a:blip r:embed="rId9" cstate="print"/>
                    <a:srcRect/>
                    <a:stretch>
                      <a:fillRect/>
                    </a:stretch>
                  </pic:blipFill>
                  <pic:spPr bwMode="auto">
                    <a:xfrm>
                      <a:off x="0" y="0"/>
                      <a:ext cx="5760720" cy="2804160"/>
                    </a:xfrm>
                    <a:prstGeom prst="rect">
                      <a:avLst/>
                    </a:prstGeom>
                    <a:noFill/>
                    <a:ln w="9525">
                      <a:noFill/>
                      <a:miter lim="800000"/>
                      <a:headEnd/>
                      <a:tailEnd/>
                    </a:ln>
                  </pic:spPr>
                </pic:pic>
              </a:graphicData>
            </a:graphic>
          </wp:inline>
        </w:drawing>
      </w:r>
    </w:p>
    <w:p w:rsidR="00BA5DCF" w:rsidRPr="00BF34E3" w:rsidRDefault="00BA5DCF" w:rsidP="008A5BF9">
      <w:pPr>
        <w:jc w:val="both"/>
      </w:pPr>
      <w:r w:rsidRPr="00BF34E3">
        <w:t xml:space="preserve">Forrás: </w:t>
      </w:r>
    </w:p>
    <w:p w:rsidR="00BA5DCF" w:rsidRPr="00BF34E3" w:rsidRDefault="0009037C" w:rsidP="008A5BF9">
      <w:pPr>
        <w:jc w:val="both"/>
      </w:pPr>
      <w:hyperlink r:id="rId10" w:history="1">
        <w:r w:rsidR="00BA5DCF" w:rsidRPr="00BF34E3">
          <w:rPr>
            <w:rStyle w:val="Hiperhivatkozs"/>
          </w:rPr>
          <w:t>http://193.224.76.4/download/konyvtar/digitgy/phd/2008/keszthelyi_gyula.pdfA</w:t>
        </w:r>
      </w:hyperlink>
      <w:r w:rsidR="00BA5DCF" w:rsidRPr="00BF34E3">
        <w:t xml:space="preserve"> </w:t>
      </w:r>
    </w:p>
    <w:p w:rsidR="00BA5DCF" w:rsidRPr="00BF34E3" w:rsidRDefault="00BA5DCF" w:rsidP="008A5BF9">
      <w:pPr>
        <w:jc w:val="both"/>
      </w:pPr>
      <w:r w:rsidRPr="00BF34E3">
        <w:t>SCOR előnyei:</w:t>
      </w:r>
    </w:p>
    <w:p w:rsidR="00BA5DCF" w:rsidRPr="00BF34E3" w:rsidRDefault="00BA5DCF" w:rsidP="008A5BF9">
      <w:pPr>
        <w:pStyle w:val="Listaszerbekezds"/>
        <w:numPr>
          <w:ilvl w:val="0"/>
          <w:numId w:val="7"/>
        </w:numPr>
        <w:spacing w:line="240" w:lineRule="auto"/>
        <w:jc w:val="both"/>
        <w:rPr>
          <w:rFonts w:ascii="Times New Roman" w:hAnsi="Times New Roman"/>
          <w:sz w:val="24"/>
          <w:szCs w:val="24"/>
        </w:rPr>
      </w:pPr>
      <w:r w:rsidRPr="00BF34E3">
        <w:rPr>
          <w:rFonts w:ascii="Times New Roman" w:hAnsi="Times New Roman"/>
          <w:sz w:val="24"/>
          <w:szCs w:val="24"/>
        </w:rPr>
        <w:t>gyors megtérülés lehetősége</w:t>
      </w:r>
    </w:p>
    <w:p w:rsidR="00BA5DCF" w:rsidRPr="00BF34E3" w:rsidRDefault="00BA5DCF" w:rsidP="008A5BF9">
      <w:pPr>
        <w:pStyle w:val="Listaszerbekezds"/>
        <w:numPr>
          <w:ilvl w:val="0"/>
          <w:numId w:val="7"/>
        </w:numPr>
        <w:spacing w:line="240" w:lineRule="auto"/>
        <w:jc w:val="both"/>
        <w:rPr>
          <w:rFonts w:ascii="Times New Roman" w:hAnsi="Times New Roman"/>
          <w:sz w:val="24"/>
          <w:szCs w:val="24"/>
        </w:rPr>
      </w:pPr>
      <w:r w:rsidRPr="00BF34E3">
        <w:rPr>
          <w:rFonts w:ascii="Times New Roman" w:hAnsi="Times New Roman"/>
          <w:sz w:val="24"/>
          <w:szCs w:val="24"/>
        </w:rPr>
        <w:t>könnyen integrálható funkciókat ölel át</w:t>
      </w:r>
    </w:p>
    <w:p w:rsidR="00BA5DCF" w:rsidRPr="00BF34E3" w:rsidRDefault="00BA5DCF" w:rsidP="008A5BF9">
      <w:pPr>
        <w:pStyle w:val="Listaszerbekezds"/>
        <w:numPr>
          <w:ilvl w:val="0"/>
          <w:numId w:val="7"/>
        </w:numPr>
        <w:spacing w:line="240" w:lineRule="auto"/>
        <w:jc w:val="both"/>
        <w:rPr>
          <w:rFonts w:ascii="Times New Roman" w:hAnsi="Times New Roman"/>
          <w:sz w:val="24"/>
          <w:szCs w:val="24"/>
        </w:rPr>
      </w:pPr>
      <w:r w:rsidRPr="00BF34E3">
        <w:rPr>
          <w:rFonts w:ascii="Times New Roman" w:hAnsi="Times New Roman"/>
          <w:sz w:val="24"/>
          <w:szCs w:val="24"/>
        </w:rPr>
        <w:t>költségcsökkentés</w:t>
      </w:r>
    </w:p>
    <w:p w:rsidR="00BA5DCF" w:rsidRPr="00BF34E3" w:rsidRDefault="00BA5DCF" w:rsidP="008A5BF9">
      <w:pPr>
        <w:pStyle w:val="Listaszerbekezds"/>
        <w:numPr>
          <w:ilvl w:val="0"/>
          <w:numId w:val="7"/>
        </w:numPr>
        <w:spacing w:line="240" w:lineRule="auto"/>
        <w:jc w:val="both"/>
        <w:rPr>
          <w:rFonts w:ascii="Times New Roman" w:hAnsi="Times New Roman"/>
          <w:sz w:val="24"/>
          <w:szCs w:val="24"/>
        </w:rPr>
      </w:pPr>
      <w:r w:rsidRPr="00BF34E3">
        <w:rPr>
          <w:rFonts w:ascii="Times New Roman" w:hAnsi="Times New Roman"/>
          <w:sz w:val="24"/>
          <w:szCs w:val="24"/>
        </w:rPr>
        <w:t>eszközhatékonyság</w:t>
      </w:r>
    </w:p>
    <w:p w:rsidR="00BA5DCF" w:rsidRPr="00BF34E3" w:rsidRDefault="00BA5DCF" w:rsidP="008A5BF9">
      <w:pPr>
        <w:jc w:val="both"/>
      </w:pPr>
      <w:r w:rsidRPr="00BF34E3">
        <w:t>Több nagy gyártó vállalat működött közre a SCOR kidolgozásában, amelyet az Amerikai Nemzeti Szabványügyi Intézet (ANSI) hagyott jóvá. A SCOR nem más, mint a kereskedelmi partnerek közötti hatékony kommunikáció modellje, amely magába foglalja a benchmarkingot, az üzleti folyamatok gyökeres újjászervezését, a folyamatok mérését stb. Míg az ISO 9001 nem foglalkozik a számvitellel és a pénzügyi funkciókkal, a SCOR a működő előnyök mellett a pénzügyi eredményeket is számba veszi.</w:t>
      </w:r>
    </w:p>
    <w:p w:rsidR="00BA5DCF" w:rsidRPr="00BF34E3" w:rsidRDefault="00BA5DCF" w:rsidP="008A5BF9">
      <w:pPr>
        <w:jc w:val="both"/>
      </w:pPr>
      <w:r w:rsidRPr="00BF34E3">
        <w:t>Minden projekt sikeréhez támogatásra van szükség. A felső vezetőknek támogatniuk kell a minőségügyi kezdeményezéseket. Sok vállalati vezető és tulajdonos nehezen értette meg az ISO 9000 minőségirányítási szabvány alkalmazásának hasznát. A minőséget és a vállalatvezetést külön ügyként kezelték a menedzsment különböző szintjein. A felső vezetőségnek részt kell vennie az üzleti folyamatok irányításában, a projektek megvalósításában, gyorsítania kell a befektetések megtérülését, összekapcsolva a teljesítménymutatókat az eredménykimutatással.</w:t>
      </w:r>
    </w:p>
    <w:p w:rsidR="00BA5DCF" w:rsidRPr="00BF34E3" w:rsidRDefault="00BA5DCF" w:rsidP="008A5BF9">
      <w:pPr>
        <w:jc w:val="both"/>
      </w:pPr>
      <w:r w:rsidRPr="00BF34E3">
        <w:t xml:space="preserve">A SCOR összehasonlítja a vállalat teljesítménymutatóit a versenytársak hozzáférhető adataival. Az üzleti eredmények és az ISO segítségével elért javulás egyaránt helyet kap az eredménykimutatásban. A felső vezetőknek négy kategóriában kell vizsgálniuk a teljesítményt. </w:t>
      </w:r>
      <w:r w:rsidRPr="00BF34E3">
        <w:rPr>
          <w:i/>
        </w:rPr>
        <w:t>Ezek a következők:</w:t>
      </w:r>
    </w:p>
    <w:p w:rsidR="00BA5DCF" w:rsidRPr="00BF34E3" w:rsidRDefault="00BA5DCF" w:rsidP="008A5BF9">
      <w:pPr>
        <w:pStyle w:val="Listaszerbekezds"/>
        <w:numPr>
          <w:ilvl w:val="0"/>
          <w:numId w:val="2"/>
        </w:numPr>
        <w:spacing w:line="240" w:lineRule="auto"/>
        <w:jc w:val="both"/>
        <w:rPr>
          <w:rFonts w:ascii="Times New Roman" w:hAnsi="Times New Roman"/>
          <w:sz w:val="24"/>
          <w:szCs w:val="24"/>
        </w:rPr>
      </w:pPr>
      <w:r w:rsidRPr="00BF34E3">
        <w:rPr>
          <w:rFonts w:ascii="Times New Roman" w:hAnsi="Times New Roman"/>
          <w:sz w:val="24"/>
          <w:szCs w:val="24"/>
        </w:rPr>
        <w:t>Szolgáltatás, gyártás</w:t>
      </w:r>
    </w:p>
    <w:p w:rsidR="00BA5DCF" w:rsidRPr="00BF34E3" w:rsidRDefault="00BA5DCF" w:rsidP="008A5BF9">
      <w:pPr>
        <w:pStyle w:val="Listaszerbekezds"/>
        <w:numPr>
          <w:ilvl w:val="0"/>
          <w:numId w:val="2"/>
        </w:numPr>
        <w:spacing w:line="240" w:lineRule="auto"/>
        <w:jc w:val="both"/>
        <w:rPr>
          <w:rFonts w:ascii="Times New Roman" w:hAnsi="Times New Roman"/>
          <w:sz w:val="24"/>
          <w:szCs w:val="24"/>
        </w:rPr>
      </w:pPr>
      <w:r w:rsidRPr="00BF34E3">
        <w:rPr>
          <w:rFonts w:ascii="Times New Roman" w:hAnsi="Times New Roman"/>
          <w:sz w:val="24"/>
          <w:szCs w:val="24"/>
        </w:rPr>
        <w:t>Rugalmasság, teljesítési idő</w:t>
      </w:r>
    </w:p>
    <w:p w:rsidR="00BA5DCF" w:rsidRPr="00BF34E3" w:rsidRDefault="00BA5DCF" w:rsidP="008A5BF9">
      <w:pPr>
        <w:pStyle w:val="Listaszerbekezds"/>
        <w:numPr>
          <w:ilvl w:val="0"/>
          <w:numId w:val="2"/>
        </w:numPr>
        <w:spacing w:line="240" w:lineRule="auto"/>
        <w:jc w:val="both"/>
        <w:rPr>
          <w:rFonts w:ascii="Times New Roman" w:hAnsi="Times New Roman"/>
          <w:sz w:val="24"/>
          <w:szCs w:val="24"/>
        </w:rPr>
      </w:pPr>
      <w:r w:rsidRPr="00BF34E3">
        <w:rPr>
          <w:rFonts w:ascii="Times New Roman" w:hAnsi="Times New Roman"/>
          <w:sz w:val="24"/>
          <w:szCs w:val="24"/>
        </w:rPr>
        <w:t>Költség</w:t>
      </w:r>
    </w:p>
    <w:p w:rsidR="00BA5DCF" w:rsidRPr="00BF34E3" w:rsidRDefault="00BA5DCF" w:rsidP="008A5BF9">
      <w:pPr>
        <w:pStyle w:val="Listaszerbekezds"/>
        <w:numPr>
          <w:ilvl w:val="0"/>
          <w:numId w:val="2"/>
        </w:numPr>
        <w:spacing w:line="240" w:lineRule="auto"/>
        <w:jc w:val="both"/>
        <w:rPr>
          <w:rFonts w:ascii="Times New Roman" w:hAnsi="Times New Roman"/>
          <w:sz w:val="24"/>
          <w:szCs w:val="24"/>
        </w:rPr>
      </w:pPr>
      <w:r w:rsidRPr="00BF34E3">
        <w:rPr>
          <w:rFonts w:ascii="Times New Roman" w:hAnsi="Times New Roman"/>
          <w:sz w:val="24"/>
          <w:szCs w:val="24"/>
        </w:rPr>
        <w:t>Eszközök hasznosítása</w:t>
      </w:r>
    </w:p>
    <w:p w:rsidR="00BA5DCF" w:rsidRPr="00BF34E3" w:rsidRDefault="00BA5DCF" w:rsidP="008A5BF9">
      <w:pPr>
        <w:jc w:val="both"/>
      </w:pPr>
    </w:p>
    <w:p w:rsidR="00BA5DCF" w:rsidRPr="00BF34E3" w:rsidRDefault="00BA5DCF" w:rsidP="008A5BF9">
      <w:pPr>
        <w:pStyle w:val="Listaszerbekezds"/>
        <w:numPr>
          <w:ilvl w:val="0"/>
          <w:numId w:val="3"/>
        </w:numPr>
        <w:spacing w:line="240" w:lineRule="auto"/>
        <w:jc w:val="both"/>
        <w:rPr>
          <w:rFonts w:ascii="Times New Roman" w:hAnsi="Times New Roman"/>
          <w:sz w:val="24"/>
          <w:szCs w:val="24"/>
        </w:rPr>
      </w:pPr>
      <w:r w:rsidRPr="00BF34E3">
        <w:rPr>
          <w:rFonts w:ascii="Times New Roman" w:hAnsi="Times New Roman"/>
          <w:sz w:val="24"/>
          <w:szCs w:val="24"/>
        </w:rPr>
        <w:t>Szolgáltatás, gyártás</w:t>
      </w:r>
    </w:p>
    <w:p w:rsidR="00BA5DCF" w:rsidRPr="00BF34E3" w:rsidRDefault="00BA5DCF" w:rsidP="008A5BF9">
      <w:pPr>
        <w:jc w:val="both"/>
      </w:pPr>
      <w:r w:rsidRPr="00BF34E3">
        <w:t>Milyen teljesítményt nyújt az üzleti egység a vevők megrendeléseihez viszonyítva teljesség és idő tekintetében?</w:t>
      </w:r>
    </w:p>
    <w:p w:rsidR="00BA5DCF" w:rsidRPr="00BF34E3" w:rsidRDefault="00BA5DCF" w:rsidP="008A5BF9">
      <w:pPr>
        <w:pStyle w:val="Listaszerbekezds"/>
        <w:numPr>
          <w:ilvl w:val="0"/>
          <w:numId w:val="3"/>
        </w:numPr>
        <w:spacing w:line="240" w:lineRule="auto"/>
        <w:jc w:val="both"/>
        <w:rPr>
          <w:rFonts w:ascii="Times New Roman" w:hAnsi="Times New Roman"/>
          <w:sz w:val="24"/>
          <w:szCs w:val="24"/>
        </w:rPr>
      </w:pPr>
      <w:r w:rsidRPr="00BF34E3">
        <w:rPr>
          <w:rFonts w:ascii="Times New Roman" w:hAnsi="Times New Roman"/>
          <w:sz w:val="24"/>
          <w:szCs w:val="24"/>
        </w:rPr>
        <w:lastRenderedPageBreak/>
        <w:t>Rugalmasság, teljesítési idő</w:t>
      </w:r>
    </w:p>
    <w:p w:rsidR="00BA5DCF" w:rsidRPr="00BF34E3" w:rsidRDefault="00BA5DCF" w:rsidP="008A5BF9">
      <w:pPr>
        <w:jc w:val="both"/>
      </w:pPr>
      <w:r w:rsidRPr="00BF34E3">
        <w:t>Hogyan reagál az üzleti egység a vevők változó igényeire és mennyi idő alatt teljesíti a megrendeléseket?</w:t>
      </w:r>
    </w:p>
    <w:p w:rsidR="00BA5DCF" w:rsidRPr="00BF34E3" w:rsidRDefault="00BA5DCF" w:rsidP="008A5BF9">
      <w:pPr>
        <w:pStyle w:val="Listaszerbekezds"/>
        <w:numPr>
          <w:ilvl w:val="0"/>
          <w:numId w:val="3"/>
        </w:numPr>
        <w:spacing w:line="240" w:lineRule="auto"/>
        <w:jc w:val="both"/>
        <w:rPr>
          <w:rFonts w:ascii="Times New Roman" w:hAnsi="Times New Roman"/>
          <w:sz w:val="24"/>
          <w:szCs w:val="24"/>
        </w:rPr>
      </w:pPr>
      <w:r w:rsidRPr="00BF34E3">
        <w:rPr>
          <w:rFonts w:ascii="Times New Roman" w:hAnsi="Times New Roman"/>
          <w:sz w:val="24"/>
          <w:szCs w:val="24"/>
        </w:rPr>
        <w:t>Költség</w:t>
      </w:r>
    </w:p>
    <w:p w:rsidR="00BA5DCF" w:rsidRPr="00BF34E3" w:rsidRDefault="00BA5DCF" w:rsidP="008A5BF9">
      <w:pPr>
        <w:jc w:val="both"/>
      </w:pPr>
      <w:r w:rsidRPr="00BF34E3">
        <w:t>Milyen az üzleti egység költségstruktúrája a tervezés, beszerzés, gyártás és értékesítés részfolyamataiban?</w:t>
      </w:r>
    </w:p>
    <w:p w:rsidR="00BA5DCF" w:rsidRPr="00BF34E3" w:rsidRDefault="00BA5DCF" w:rsidP="008A5BF9">
      <w:pPr>
        <w:pStyle w:val="Listaszerbekezds"/>
        <w:numPr>
          <w:ilvl w:val="0"/>
          <w:numId w:val="3"/>
        </w:numPr>
        <w:spacing w:line="240" w:lineRule="auto"/>
        <w:jc w:val="both"/>
        <w:rPr>
          <w:rFonts w:ascii="Times New Roman" w:hAnsi="Times New Roman"/>
          <w:sz w:val="24"/>
          <w:szCs w:val="24"/>
        </w:rPr>
      </w:pPr>
      <w:r w:rsidRPr="00BF34E3">
        <w:rPr>
          <w:rFonts w:ascii="Times New Roman" w:hAnsi="Times New Roman"/>
          <w:sz w:val="24"/>
          <w:szCs w:val="24"/>
        </w:rPr>
        <w:t>Eszközök hasznosítása</w:t>
      </w:r>
    </w:p>
    <w:p w:rsidR="00BA5DCF" w:rsidRPr="00BF34E3" w:rsidRDefault="00BA5DCF" w:rsidP="008A5BF9">
      <w:pPr>
        <w:jc w:val="both"/>
      </w:pPr>
      <w:r w:rsidRPr="00BF34E3">
        <w:t>Jól használja-e fel az üzleti egység a pénzforrásait?</w:t>
      </w:r>
    </w:p>
    <w:p w:rsidR="00BA5DCF" w:rsidRPr="00BF34E3" w:rsidRDefault="00BA5DCF" w:rsidP="008A5BF9">
      <w:pPr>
        <w:jc w:val="both"/>
      </w:pPr>
      <w:r w:rsidRPr="00BF34E3">
        <w:t>Megfelelően kezeli-e a vevői és szállítói számlákat, a készleteket?</w:t>
      </w:r>
    </w:p>
    <w:p w:rsidR="00BA5DCF" w:rsidRPr="00BF34E3" w:rsidRDefault="00BA5DCF" w:rsidP="008A5BF9">
      <w:pPr>
        <w:jc w:val="both"/>
      </w:pPr>
      <w:r w:rsidRPr="00BF34E3">
        <w:t>A SCOR lépései:</w:t>
      </w:r>
    </w:p>
    <w:p w:rsidR="00BA5DCF" w:rsidRPr="00BF34E3" w:rsidRDefault="00BA5DCF" w:rsidP="008A5BF9">
      <w:pPr>
        <w:jc w:val="both"/>
      </w:pPr>
      <w:r w:rsidRPr="00BF34E3">
        <w:t>A SCOR-folyamat első lépése a benchmarking. A SCOR integrálja a tervezés, beszerzés, gyártás, értékesítés és megtérülés folyamatát. E rendszerszemléletű megközelítésnek hatása van a beszállítók beszállítóira, a gyártóra és a vevők vevőire is, összhangban van a stratégiával, az anyagi és munkafolyamatokkal, valamint az információáramlással. Ennél a megközelítésnél a felső vezetőség kezdettől fogva részt vesz a minőségmenedzsment kialakításában, naponta kap információkat, hogy stratégiai döntéseket hozzon, ahelyett, hogy az egyes funkcionális részlegek elszigetelt döntéseire hagyatkozna. A kívánt eredmények jobban elérhetők, ha a tevékenységeket és az erőforrásokat folyamatokként kezelik.</w:t>
      </w:r>
    </w:p>
    <w:p w:rsidR="00BA5DCF" w:rsidRPr="00BF34E3" w:rsidRDefault="00BA5DCF" w:rsidP="008A5BF9">
      <w:pPr>
        <w:jc w:val="both"/>
      </w:pPr>
      <w:r w:rsidRPr="00BF34E3">
        <w:t>Ezt a megközelítést példázza az az eset, amikor egy nagy vevő panaszolja valamilyen szállítmány késését. A legtöbb vállalat logisztikai problémákkal indokolja a késést. A SCOR-modellt alkalmazó vállalat viszont azt válaszolná, hogy a szállítási megbízhatóság éppen a vizsgálat tárgyát képezi, és intézkedéseket terveznek a tervezés területén a helyzet javítására. Az utóbbi vállalat tehát felkutatja az alapvető okokat és erőforrásokat biztosít a szállítások pontosságának, megbízhatóságának fokozására.</w:t>
      </w:r>
    </w:p>
    <w:p w:rsidR="00BA5DCF" w:rsidRPr="00BF34E3" w:rsidRDefault="00BA5DCF" w:rsidP="008A5BF9">
      <w:pPr>
        <w:jc w:val="both"/>
      </w:pPr>
      <w:r w:rsidRPr="00BF34E3">
        <w:t xml:space="preserve">A SCOR és az ISO-modellek segítségével átfogóan lehet elemezni és szabályozni a folyamatokat; először az adott helyzetet kell elemezni, majd fel kell vázolni azt, hogy milyen legyen a folyamat, amely kiküszöböli a problémákat. Az említett példa esetében több oka lehetett annak, hogy a megrendelt termékek kiszállítása késett. </w:t>
      </w:r>
    </w:p>
    <w:p w:rsidR="00BA5DCF" w:rsidRPr="00BF34E3" w:rsidRDefault="00BA5DCF" w:rsidP="008A5BF9">
      <w:pPr>
        <w:jc w:val="both"/>
      </w:pPr>
      <w:r w:rsidRPr="00BF34E3">
        <w:t>Okok:</w:t>
      </w:r>
    </w:p>
    <w:p w:rsidR="00BA5DCF" w:rsidRPr="00BF34E3" w:rsidRDefault="00BA5DCF" w:rsidP="008A5BF9">
      <w:pPr>
        <w:pStyle w:val="Listaszerbekezds"/>
        <w:numPr>
          <w:ilvl w:val="0"/>
          <w:numId w:val="5"/>
        </w:numPr>
        <w:spacing w:line="240" w:lineRule="auto"/>
        <w:jc w:val="both"/>
        <w:rPr>
          <w:rFonts w:ascii="Times New Roman" w:hAnsi="Times New Roman"/>
          <w:sz w:val="24"/>
          <w:szCs w:val="24"/>
        </w:rPr>
      </w:pPr>
      <w:r w:rsidRPr="00BF34E3">
        <w:rPr>
          <w:rFonts w:ascii="Times New Roman" w:hAnsi="Times New Roman"/>
          <w:sz w:val="24"/>
          <w:szCs w:val="24"/>
        </w:rPr>
        <w:t>Szervezési problémák</w:t>
      </w:r>
    </w:p>
    <w:p w:rsidR="00BA5DCF" w:rsidRPr="00BF34E3" w:rsidRDefault="00BA5DCF" w:rsidP="008A5BF9">
      <w:pPr>
        <w:jc w:val="both"/>
      </w:pPr>
      <w:r w:rsidRPr="00BF34E3">
        <w:t>A logisztikai funkció és a gyártás között nem jó az együttműködés.</w:t>
      </w:r>
    </w:p>
    <w:p w:rsidR="00BA5DCF" w:rsidRPr="00BF34E3" w:rsidRDefault="00BA5DCF" w:rsidP="008A5BF9">
      <w:pPr>
        <w:pStyle w:val="Listaszerbekezds"/>
        <w:numPr>
          <w:ilvl w:val="0"/>
          <w:numId w:val="4"/>
        </w:numPr>
        <w:spacing w:line="240" w:lineRule="auto"/>
        <w:jc w:val="both"/>
        <w:rPr>
          <w:rFonts w:ascii="Times New Roman" w:hAnsi="Times New Roman"/>
          <w:sz w:val="24"/>
          <w:szCs w:val="24"/>
        </w:rPr>
      </w:pPr>
      <w:r w:rsidRPr="00BF34E3">
        <w:rPr>
          <w:rFonts w:ascii="Times New Roman" w:hAnsi="Times New Roman"/>
          <w:sz w:val="24"/>
          <w:szCs w:val="24"/>
        </w:rPr>
        <w:t>A folyamatokkal kapcsolatos problémák</w:t>
      </w:r>
    </w:p>
    <w:p w:rsidR="00BA5DCF" w:rsidRPr="00BF34E3" w:rsidRDefault="00BA5DCF" w:rsidP="008A5BF9">
      <w:pPr>
        <w:jc w:val="both"/>
      </w:pPr>
      <w:r w:rsidRPr="00BF34E3">
        <w:t>A gyártástervezés és az értékesítési terv között nincs összhang.</w:t>
      </w:r>
    </w:p>
    <w:p w:rsidR="00BA5DCF" w:rsidRPr="00BF34E3" w:rsidRDefault="00BA5DCF" w:rsidP="008A5BF9">
      <w:pPr>
        <w:pStyle w:val="Listaszerbekezds"/>
        <w:numPr>
          <w:ilvl w:val="0"/>
          <w:numId w:val="4"/>
        </w:numPr>
        <w:spacing w:line="240" w:lineRule="auto"/>
        <w:jc w:val="both"/>
        <w:rPr>
          <w:rFonts w:ascii="Times New Roman" w:hAnsi="Times New Roman"/>
          <w:sz w:val="24"/>
          <w:szCs w:val="24"/>
        </w:rPr>
      </w:pPr>
      <w:r w:rsidRPr="00BF34E3">
        <w:rPr>
          <w:rFonts w:ascii="Times New Roman" w:hAnsi="Times New Roman"/>
          <w:sz w:val="24"/>
          <w:szCs w:val="24"/>
        </w:rPr>
        <w:t>.Emberi tényezők</w:t>
      </w:r>
    </w:p>
    <w:p w:rsidR="00BA5DCF" w:rsidRPr="00BF34E3" w:rsidRDefault="00BA5DCF" w:rsidP="008A5BF9">
      <w:pPr>
        <w:jc w:val="both"/>
      </w:pPr>
      <w:r w:rsidRPr="00BF34E3">
        <w:t>Olyan az érdekeltségi rendszer, hogy az egyik területet a másik rovására ösztönzi.</w:t>
      </w:r>
    </w:p>
    <w:p w:rsidR="00BA5DCF" w:rsidRPr="00BF34E3" w:rsidRDefault="00BA5DCF" w:rsidP="008A5BF9">
      <w:pPr>
        <w:pStyle w:val="Listaszerbekezds"/>
        <w:numPr>
          <w:ilvl w:val="0"/>
          <w:numId w:val="4"/>
        </w:numPr>
        <w:spacing w:line="240" w:lineRule="auto"/>
        <w:jc w:val="both"/>
        <w:rPr>
          <w:rFonts w:ascii="Times New Roman" w:hAnsi="Times New Roman"/>
          <w:sz w:val="24"/>
          <w:szCs w:val="24"/>
        </w:rPr>
      </w:pPr>
      <w:r w:rsidRPr="00BF34E3">
        <w:rPr>
          <w:rFonts w:ascii="Times New Roman" w:hAnsi="Times New Roman"/>
          <w:sz w:val="24"/>
          <w:szCs w:val="24"/>
        </w:rPr>
        <w:t>Technológiai problémák</w:t>
      </w:r>
    </w:p>
    <w:p w:rsidR="00BA5DCF" w:rsidRPr="00BF34E3" w:rsidRDefault="00BA5DCF" w:rsidP="008A5BF9">
      <w:pPr>
        <w:jc w:val="both"/>
      </w:pPr>
      <w:r w:rsidRPr="00BF34E3">
        <w:t>Több önálló információs rendszer működik, közöttük nem megfelelő a kapcsolat.</w:t>
      </w:r>
    </w:p>
    <w:p w:rsidR="00BA5DCF" w:rsidRPr="00BF34E3" w:rsidRDefault="00BA5DCF" w:rsidP="008A5BF9">
      <w:pPr>
        <w:jc w:val="both"/>
      </w:pPr>
      <w:r w:rsidRPr="00BF34E3">
        <w:t>A komplex folyamat elemzésével a vezetők megállapíthatják a probléma gyökerét, és olyan megoldást dolgozhatnak ki, amely nincs kedvezőtlen hatással a többi folyamatelemre.</w:t>
      </w:r>
    </w:p>
    <w:p w:rsidR="00BA5DCF" w:rsidRPr="00BF34E3" w:rsidRDefault="00BA5DCF" w:rsidP="008A5BF9">
      <w:pPr>
        <w:jc w:val="both"/>
      </w:pPr>
    </w:p>
    <w:p w:rsidR="00BA5DCF" w:rsidRPr="00BF34E3" w:rsidRDefault="00BA5DCF" w:rsidP="008A5BF9">
      <w:pPr>
        <w:jc w:val="both"/>
      </w:pPr>
    </w:p>
    <w:p w:rsidR="00BA5DCF" w:rsidRPr="00BF34E3" w:rsidRDefault="00BA5DCF" w:rsidP="008A5BF9">
      <w:pPr>
        <w:jc w:val="both"/>
      </w:pPr>
      <w:r w:rsidRPr="00BF34E3">
        <w:t>Emberi tényezők</w:t>
      </w:r>
    </w:p>
    <w:p w:rsidR="00BA5DCF" w:rsidRPr="00BF34E3" w:rsidRDefault="00BA5DCF" w:rsidP="008A5BF9">
      <w:pPr>
        <w:jc w:val="both"/>
      </w:pPr>
      <w:r w:rsidRPr="00BF34E3">
        <w:t>A SCOR-modell lehetővé teszi, hogy az emberi tényezők hatását is értékeljék, mégpedig az emberek három fő csoportja: a vevők, a munkatársak és a vezetők vonatkozásában.</w:t>
      </w:r>
    </w:p>
    <w:p w:rsidR="00BA5DCF" w:rsidRPr="00BF34E3" w:rsidRDefault="00BA5DCF" w:rsidP="008A5BF9">
      <w:pPr>
        <w:jc w:val="both"/>
      </w:pPr>
      <w:r w:rsidRPr="00BF34E3">
        <w:lastRenderedPageBreak/>
        <w:t>A vállalatok a vevőktől függenek. Ismerniük kell a vevők jelenlegi és jövőbeli igényeit, ezeket kell kielégíteniük, sőt az elvárásaikat meghaladó szolgáltatásokat kell nyújtaniuk.</w:t>
      </w:r>
    </w:p>
    <w:p w:rsidR="00BA5DCF" w:rsidRPr="00BF34E3" w:rsidRDefault="00BA5DCF" w:rsidP="008A5BF9">
      <w:pPr>
        <w:jc w:val="both"/>
      </w:pPr>
      <w:r w:rsidRPr="00BF34E3">
        <w:t>Például sok vállalat a termékcsoportoknak vagy a piacoknak megfelelően strukturálja szervezetét. Vannak azonban vevők, akik több szervezeti egységtől vásárolnak, így több eladóval kell tárgyalniuk, különböző rendelési és fizetési eljáráshoz kell alkalmazkodniuk. A SCOR segít a vállalatoknak, hogy a vevők számára kedvezően alakítsák ki szervezetüket.</w:t>
      </w:r>
    </w:p>
    <w:p w:rsidR="00BA5DCF" w:rsidRPr="00BF34E3" w:rsidRDefault="00BA5DCF" w:rsidP="008A5BF9">
      <w:pPr>
        <w:jc w:val="both"/>
      </w:pPr>
      <w:r w:rsidRPr="00BF34E3">
        <w:t>Ha egy vállalat elhatározza, hogy egy vevő által igényelt termék a piacon a legolcsóbb legyen, akkor nem a szállítás meggyorsítására kell törekednie, hanem az olcsóságra, hiszen a vevőnek ez a legfontosabb szempontja.</w:t>
      </w:r>
    </w:p>
    <w:p w:rsidR="00BA5DCF" w:rsidRPr="00BF34E3" w:rsidRDefault="00BA5DCF" w:rsidP="008A5BF9">
      <w:pPr>
        <w:jc w:val="both"/>
      </w:pPr>
      <w:r w:rsidRPr="00BF34E3">
        <w:t>Ha a vállalat megállapította, hogy a vevő számára mi a legfontosabb követelmény, akkor ezt közvetíteni kell a munkatársak felé, csak a munkatársak együttműködésével lehet a vevő igényeit teljes mértékben kielégíteni, ami az egész vállalat javát szolgálja.</w:t>
      </w:r>
    </w:p>
    <w:p w:rsidR="00BA5DCF" w:rsidRPr="00BF34E3" w:rsidRDefault="00BA5DCF" w:rsidP="008A5BF9">
      <w:pPr>
        <w:jc w:val="both"/>
      </w:pPr>
      <w:r w:rsidRPr="00BF34E3">
        <w:t xml:space="preserve">Az új ISO-szabvány legnagyobb kihívása olyan tökéletesítési lehetőségek kihasználása, amihez a munkatársak munkakörének megváltoztatása szükséges. Az ISO-szabvány korábbi változata taktikai szinten foglalkozott a minőséggel. A fő törekvés a selejt csökkentése, a vevői panaszok elkerülése volt. Ezeket a célokat azonban nem kapcsolták össze a pénzügyi eredménnyel és stratégiai szemlélettel. A stratégiai döntések megvalósítását taktikai intézkedések segítik elő, amelyeket a SCOR-modell vezet be. </w:t>
      </w:r>
    </w:p>
    <w:p w:rsidR="00BA5DCF" w:rsidRPr="00BF34E3" w:rsidRDefault="00BA5DCF" w:rsidP="008A5BF9">
      <w:pPr>
        <w:jc w:val="both"/>
      </w:pPr>
      <w:r w:rsidRPr="00BF34E3">
        <w:t>Példa:</w:t>
      </w:r>
    </w:p>
    <w:p w:rsidR="00BA5DCF" w:rsidRPr="00BF34E3" w:rsidRDefault="00BA5DCF" w:rsidP="008A5BF9">
      <w:r w:rsidRPr="00BF34E3">
        <w:t>Egy vállalat felső vezetője azt a célt tűzte ki, hogy a beszerzések nagy részét az internet segítségével intézzék. Ettől a beszerzési tevékenység hatékonyságának fokozódását, a minőség javulását, a ciklusidő és a költségek csökkenését remélte. Mindezek az eredmények nem jelentkeztek volna, ha a munkatársak saját kezdeményezésre kezdték volna a megrendelésekhez az internetet használni, mivel ez a taktikai lépés nem kapcsolódott volna a vállalat stratégiájához és pénzügyi eredményeihez, és nem élvezte volna a felső vezetőség támogatását.</w:t>
      </w:r>
    </w:p>
    <w:p w:rsidR="008A5BF9" w:rsidRPr="00BF34E3" w:rsidRDefault="008A5BF9" w:rsidP="008A5BF9"/>
    <w:p w:rsidR="001E5126" w:rsidRPr="00BF34E3" w:rsidRDefault="00BF34E3" w:rsidP="001E5126">
      <w:pPr>
        <w:rPr>
          <w:u w:val="single"/>
        </w:rPr>
      </w:pPr>
      <w:r>
        <w:rPr>
          <w:u w:val="single"/>
        </w:rPr>
        <w:t>CEP:</w:t>
      </w:r>
    </w:p>
    <w:p w:rsidR="001E5126" w:rsidRPr="00BF34E3" w:rsidRDefault="001E5126" w:rsidP="001E5126">
      <w:pPr>
        <w:rPr>
          <w:b/>
          <w:color w:val="FF0000"/>
          <w:u w:val="single"/>
        </w:rPr>
      </w:pPr>
      <w:r w:rsidRPr="00BF34E3">
        <w:rPr>
          <w:u w:val="single"/>
        </w:rPr>
        <w:t>Courier Express Parcel. A nagy értéksűrűségű, de általában kisméretű és kis saját tömegű áruk szállítására elsődlegesen a légi áruszállítás, illetve közúti-légi szállítás kombinációja vehető számításba. PL.: DHL, Magyar Posta</w:t>
      </w:r>
    </w:p>
    <w:p w:rsidR="001E5126" w:rsidRPr="00BF34E3" w:rsidRDefault="001E5126" w:rsidP="001E5126">
      <w:pPr>
        <w:rPr>
          <w:b/>
          <w:i/>
          <w:color w:val="FF0000"/>
        </w:rPr>
      </w:pPr>
    </w:p>
    <w:p w:rsidR="001E5126" w:rsidRPr="00BF34E3" w:rsidRDefault="00BF34E3" w:rsidP="001E5126">
      <w:pPr>
        <w:rPr>
          <w:b/>
          <w:color w:val="000000"/>
          <w:u w:val="single"/>
        </w:rPr>
      </w:pPr>
      <w:r>
        <w:rPr>
          <w:b/>
          <w:color w:val="000000"/>
          <w:u w:val="single"/>
        </w:rPr>
        <w:t>A raktár fogalm</w:t>
      </w:r>
      <w:r w:rsidR="00F77269">
        <w:rPr>
          <w:b/>
          <w:color w:val="000000"/>
          <w:u w:val="single"/>
        </w:rPr>
        <w:t>a</w:t>
      </w:r>
    </w:p>
    <w:p w:rsidR="001E5126" w:rsidRPr="00BF34E3" w:rsidRDefault="001E5126" w:rsidP="001E5126">
      <w:pPr>
        <w:rPr>
          <w:color w:val="000000"/>
        </w:rPr>
      </w:pPr>
      <w:r w:rsidRPr="00BF34E3">
        <w:rPr>
          <w:color w:val="000000"/>
        </w:rPr>
        <w:t>Olyan komplex létesítmény, amely az áruk minőségét és mennyiségét veszteség nélkül képes megőrizni. Befogadóképessége valamint anyagmozgatási rendszerének teljesítőképessége lehetővé teszi az áruk be,-ki,-és áttárolását, továbbá eszközrendszere segítségével megvalósíthatók különböző kiegészítő logisztikai funkciók.</w:t>
      </w:r>
    </w:p>
    <w:p w:rsidR="00BF34E3" w:rsidRDefault="00BF34E3" w:rsidP="001E5126">
      <w:pPr>
        <w:rPr>
          <w:b/>
          <w:color w:val="000000"/>
          <w:u w:val="single"/>
        </w:rPr>
      </w:pPr>
    </w:p>
    <w:p w:rsidR="001E5126" w:rsidRPr="00BF34E3" w:rsidRDefault="001E5126" w:rsidP="001E5126">
      <w:pPr>
        <w:rPr>
          <w:b/>
          <w:color w:val="000000"/>
          <w:u w:val="single"/>
        </w:rPr>
      </w:pPr>
      <w:r w:rsidRPr="00BF34E3">
        <w:rPr>
          <w:b/>
          <w:color w:val="000000"/>
          <w:u w:val="single"/>
        </w:rPr>
        <w:t>Légi fu</w:t>
      </w:r>
      <w:r w:rsidR="00BF34E3">
        <w:rPr>
          <w:b/>
          <w:color w:val="000000"/>
          <w:u w:val="single"/>
        </w:rPr>
        <w:t>varozás előnyei és hátrányai:</w:t>
      </w:r>
    </w:p>
    <w:p w:rsidR="001E5126" w:rsidRPr="00BF34E3" w:rsidRDefault="001E5126" w:rsidP="001E5126">
      <w:pPr>
        <w:rPr>
          <w:color w:val="000000"/>
        </w:rPr>
      </w:pPr>
      <w:r w:rsidRPr="00BF34E3">
        <w:rPr>
          <w:color w:val="000000"/>
        </w:rPr>
        <w:t xml:space="preserve">Előnyei: </w:t>
      </w:r>
    </w:p>
    <w:p w:rsidR="001E5126" w:rsidRPr="00BF34E3" w:rsidRDefault="001E5126" w:rsidP="001E5126">
      <w:pPr>
        <w:numPr>
          <w:ilvl w:val="0"/>
          <w:numId w:val="15"/>
        </w:numPr>
        <w:rPr>
          <w:color w:val="000000"/>
        </w:rPr>
      </w:pPr>
      <w:r w:rsidRPr="00BF34E3">
        <w:rPr>
          <w:color w:val="000000"/>
        </w:rPr>
        <w:t>gyors</w:t>
      </w:r>
    </w:p>
    <w:p w:rsidR="001E5126" w:rsidRPr="00BF34E3" w:rsidRDefault="001E5126" w:rsidP="001E5126">
      <w:pPr>
        <w:numPr>
          <w:ilvl w:val="0"/>
          <w:numId w:val="15"/>
        </w:numPr>
        <w:rPr>
          <w:color w:val="000000"/>
        </w:rPr>
      </w:pPr>
      <w:r w:rsidRPr="00BF34E3">
        <w:rPr>
          <w:color w:val="000000"/>
        </w:rPr>
        <w:t>nagy volumenű áruk nagy távolságra történő szállítása</w:t>
      </w:r>
    </w:p>
    <w:p w:rsidR="001E5126" w:rsidRPr="00BF34E3" w:rsidRDefault="001E5126" w:rsidP="001E5126">
      <w:pPr>
        <w:numPr>
          <w:ilvl w:val="0"/>
          <w:numId w:val="15"/>
        </w:numPr>
        <w:rPr>
          <w:color w:val="000000"/>
        </w:rPr>
      </w:pPr>
      <w:r w:rsidRPr="00BF34E3">
        <w:rPr>
          <w:color w:val="000000"/>
        </w:rPr>
        <w:t>nagy értékű áruk szállítása</w:t>
      </w:r>
    </w:p>
    <w:p w:rsidR="001E5126" w:rsidRPr="00BF34E3" w:rsidRDefault="001E5126" w:rsidP="001E5126">
      <w:pPr>
        <w:numPr>
          <w:ilvl w:val="0"/>
          <w:numId w:val="15"/>
        </w:numPr>
        <w:rPr>
          <w:color w:val="000000"/>
        </w:rPr>
      </w:pPr>
      <w:r w:rsidRPr="00BF34E3">
        <w:rPr>
          <w:color w:val="000000"/>
        </w:rPr>
        <w:t>csomagolási költség alacsony</w:t>
      </w:r>
    </w:p>
    <w:p w:rsidR="001E5126" w:rsidRPr="00BF34E3" w:rsidRDefault="001E5126" w:rsidP="001E5126">
      <w:pPr>
        <w:numPr>
          <w:ilvl w:val="0"/>
          <w:numId w:val="15"/>
        </w:numPr>
        <w:rPr>
          <w:color w:val="000000"/>
        </w:rPr>
      </w:pPr>
      <w:r w:rsidRPr="00BF34E3">
        <w:rPr>
          <w:color w:val="000000"/>
        </w:rPr>
        <w:t>korszerű repülőterek</w:t>
      </w:r>
    </w:p>
    <w:p w:rsidR="001E5126" w:rsidRPr="00BF34E3" w:rsidRDefault="001E5126" w:rsidP="001E5126">
      <w:pPr>
        <w:rPr>
          <w:color w:val="000000"/>
        </w:rPr>
      </w:pPr>
    </w:p>
    <w:p w:rsidR="001E5126" w:rsidRPr="00BF34E3" w:rsidRDefault="001E5126" w:rsidP="001E5126">
      <w:pPr>
        <w:rPr>
          <w:b/>
          <w:color w:val="000000"/>
          <w:u w:val="single"/>
        </w:rPr>
      </w:pPr>
      <w:r w:rsidRPr="00BF34E3">
        <w:rPr>
          <w:b/>
          <w:color w:val="000000"/>
          <w:u w:val="single"/>
        </w:rPr>
        <w:t>Hátrányai:</w:t>
      </w:r>
    </w:p>
    <w:p w:rsidR="001E5126" w:rsidRPr="00BF34E3" w:rsidRDefault="001E5126" w:rsidP="001E5126">
      <w:pPr>
        <w:numPr>
          <w:ilvl w:val="0"/>
          <w:numId w:val="16"/>
        </w:numPr>
        <w:rPr>
          <w:color w:val="000000"/>
        </w:rPr>
      </w:pPr>
      <w:r w:rsidRPr="00BF34E3">
        <w:rPr>
          <w:color w:val="000000"/>
        </w:rPr>
        <w:t>felfuvarozás és lefuvarozás magas költségű</w:t>
      </w:r>
    </w:p>
    <w:p w:rsidR="001E5126" w:rsidRPr="00BF34E3" w:rsidRDefault="001E5126" w:rsidP="001E5126">
      <w:pPr>
        <w:numPr>
          <w:ilvl w:val="0"/>
          <w:numId w:val="16"/>
        </w:numPr>
        <w:rPr>
          <w:color w:val="000000"/>
        </w:rPr>
      </w:pPr>
      <w:r w:rsidRPr="00BF34E3">
        <w:rPr>
          <w:color w:val="000000"/>
        </w:rPr>
        <w:t>repülőterek vasúti és közúti megközelíthetősége gyenge</w:t>
      </w:r>
    </w:p>
    <w:p w:rsidR="001E5126" w:rsidRPr="00BF34E3" w:rsidRDefault="001E5126" w:rsidP="001E5126">
      <w:pPr>
        <w:numPr>
          <w:ilvl w:val="0"/>
          <w:numId w:val="16"/>
        </w:numPr>
        <w:rPr>
          <w:color w:val="000000"/>
        </w:rPr>
      </w:pPr>
      <w:r w:rsidRPr="00BF34E3">
        <w:rPr>
          <w:color w:val="000000"/>
        </w:rPr>
        <w:t>berakodási és átrakodási korlátok</w:t>
      </w:r>
    </w:p>
    <w:p w:rsidR="001E5126" w:rsidRPr="00BF34E3" w:rsidRDefault="001E5126" w:rsidP="001E5126">
      <w:pPr>
        <w:rPr>
          <w:b/>
          <w:color w:val="FF0000"/>
          <w:u w:val="single"/>
        </w:rPr>
      </w:pPr>
    </w:p>
    <w:p w:rsidR="001E5126" w:rsidRPr="00BF34E3" w:rsidRDefault="001E5126" w:rsidP="001E5126">
      <w:pPr>
        <w:rPr>
          <w:b/>
          <w:color w:val="FF0000"/>
          <w:u w:val="single"/>
        </w:rPr>
      </w:pPr>
    </w:p>
    <w:p w:rsidR="001E5126" w:rsidRPr="00BF34E3" w:rsidRDefault="001E5126" w:rsidP="001E5126">
      <w:pPr>
        <w:ind w:left="1416"/>
      </w:pPr>
    </w:p>
    <w:p w:rsidR="001E5126" w:rsidRPr="00BF34E3" w:rsidRDefault="001E5126" w:rsidP="001E5126">
      <w:pPr>
        <w:rPr>
          <w:b/>
        </w:rPr>
      </w:pPr>
    </w:p>
    <w:p w:rsidR="001E5126" w:rsidRPr="00BF34E3" w:rsidRDefault="001E5126" w:rsidP="001E5126"/>
    <w:p w:rsidR="001E5126" w:rsidRPr="00BF34E3" w:rsidRDefault="001E5126" w:rsidP="001E5126"/>
    <w:p w:rsidR="001E5126" w:rsidRPr="00BF34E3" w:rsidRDefault="00BF34E3" w:rsidP="001E5126">
      <w:r>
        <w:rPr>
          <w:u w:val="single"/>
        </w:rPr>
        <w:t>A</w:t>
      </w:r>
      <w:r w:rsidR="001E5126" w:rsidRPr="00BF34E3">
        <w:rPr>
          <w:u w:val="single"/>
        </w:rPr>
        <w:t xml:space="preserve"> készletezés, pick by line és crossdocking rendszert?</w:t>
      </w:r>
      <w:r w:rsidR="001E5126" w:rsidRPr="00BF34E3">
        <w:t xml:space="preserve"> </w:t>
      </w:r>
    </w:p>
    <w:p w:rsidR="001E5126" w:rsidRPr="00BF34E3" w:rsidRDefault="001E5126" w:rsidP="001E5126"/>
    <w:p w:rsidR="001E5126" w:rsidRPr="00BF34E3" w:rsidRDefault="001E5126" w:rsidP="001E5126">
      <w:r w:rsidRPr="00BF34E3">
        <w:object w:dxaOrig="7216" w:dyaOrig="5390">
          <v:shape id="_x0000_i1027" type="#_x0000_t75" style="width:361.35pt;height:269pt" o:ole="">
            <v:imagedata r:id="rId11" o:title=""/>
          </v:shape>
          <o:OLEObject Type="Embed" ProgID="PowerPoint.Slide.12" ShapeID="_x0000_i1027" DrawAspect="Content" ObjectID="_1631023901" r:id="rId12"/>
        </w:object>
      </w:r>
    </w:p>
    <w:p w:rsidR="001E5126" w:rsidRPr="00BF34E3" w:rsidRDefault="001E5126" w:rsidP="001E5126">
      <w:pPr>
        <w:rPr>
          <w:u w:val="single"/>
        </w:rPr>
      </w:pPr>
    </w:p>
    <w:p w:rsidR="001E5126" w:rsidRPr="00BF34E3" w:rsidRDefault="001E5126" w:rsidP="001E5126"/>
    <w:p w:rsidR="001E5126" w:rsidRPr="00BF34E3" w:rsidRDefault="00BF34E3" w:rsidP="001E5126">
      <w:r>
        <w:rPr>
          <w:u w:val="single"/>
        </w:rPr>
        <w:t>LEAN veszteség típusai:</w:t>
      </w:r>
    </w:p>
    <w:p w:rsidR="001E5126" w:rsidRPr="00BF34E3" w:rsidRDefault="001E5126" w:rsidP="001E5126"/>
    <w:p w:rsidR="001E5126" w:rsidRPr="00BF34E3" w:rsidRDefault="001E5126" w:rsidP="001E5126">
      <w:pPr>
        <w:spacing w:after="200" w:line="276" w:lineRule="auto"/>
      </w:pPr>
      <w:r w:rsidRPr="00BF34E3">
        <w:rPr>
          <w:rFonts w:eastAsia="+mn-ea"/>
          <w:b/>
          <w:bCs/>
          <w:i/>
          <w:iCs/>
        </w:rPr>
        <w:t xml:space="preserve">A Muda </w:t>
      </w:r>
    </w:p>
    <w:p w:rsidR="001E5126" w:rsidRPr="00BF34E3" w:rsidRDefault="001E5126" w:rsidP="001E5126">
      <w:pPr>
        <w:spacing w:after="200" w:line="276" w:lineRule="auto"/>
      </w:pPr>
      <w:r w:rsidRPr="00BF34E3">
        <w:rPr>
          <w:rFonts w:eastAsia="+mn-ea"/>
        </w:rPr>
        <w:t>A hagyományos értelemben vett kár, pazarlás, veszteség, amellyel nap, mint nap lehet találkozni</w:t>
      </w:r>
      <w:r w:rsidR="00BF34E3">
        <w:rPr>
          <w:rFonts w:eastAsia="+mn-ea"/>
        </w:rPr>
        <w:t xml:space="preserve"> a különböző-logisztikai- operáció során</w:t>
      </w:r>
      <w:r w:rsidRPr="00BF34E3">
        <w:rPr>
          <w:rFonts w:eastAsia="+mn-ea"/>
        </w:rPr>
        <w:t>.</w:t>
      </w:r>
    </w:p>
    <w:p w:rsidR="001E5126" w:rsidRPr="00BF34E3" w:rsidRDefault="00BF34E3" w:rsidP="001E5126">
      <w:pPr>
        <w:spacing w:after="200" w:line="276" w:lineRule="auto"/>
      </w:pPr>
      <w:r>
        <w:rPr>
          <w:rFonts w:eastAsia="+mn-ea"/>
        </w:rPr>
        <w:t xml:space="preserve">Ilyenek </w:t>
      </w:r>
      <w:r w:rsidR="001E5126" w:rsidRPr="00BF34E3">
        <w:rPr>
          <w:rFonts w:eastAsia="+mn-ea"/>
        </w:rPr>
        <w:t>a túltermelés, felesleges készletek, várakozás , felesleges mozgás, selejt , felesleges tevékenység,</w:t>
      </w:r>
      <w:r>
        <w:rPr>
          <w:rFonts w:eastAsia="+mn-ea"/>
        </w:rPr>
        <w:t xml:space="preserve"> </w:t>
      </w:r>
      <w:r w:rsidR="001E5126" w:rsidRPr="00BF34E3">
        <w:rPr>
          <w:rFonts w:eastAsia="+mn-ea"/>
        </w:rPr>
        <w:t xml:space="preserve"> nem ergonomikus munkavégzés, a rossz kommunikáció, a kihasználatlan emberi tudás</w:t>
      </w:r>
    </w:p>
    <w:p w:rsidR="001E5126" w:rsidRPr="00BF34E3" w:rsidRDefault="001E5126" w:rsidP="001E5126"/>
    <w:p w:rsidR="001E5126" w:rsidRPr="00BF34E3" w:rsidRDefault="00BF34E3" w:rsidP="001E5126">
      <w:r>
        <w:rPr>
          <w:u w:val="single"/>
        </w:rPr>
        <w:t>A</w:t>
      </w:r>
      <w:r w:rsidR="001E5126" w:rsidRPr="00BF34E3">
        <w:rPr>
          <w:u w:val="single"/>
        </w:rPr>
        <w:t>z ellátási lánc biztonság fő elemei</w:t>
      </w:r>
    </w:p>
    <w:p w:rsidR="001E5126" w:rsidRPr="00BF34E3" w:rsidRDefault="001E5126" w:rsidP="001E5126">
      <w:r w:rsidRPr="00BF34E3">
        <w:t>Fizikai védelem, Beléptetés rendje, Személyzet védelme, Információ védelme, Áruk védelme, Tudatosságra nevelés, Eljárási védelem</w:t>
      </w:r>
    </w:p>
    <w:p w:rsidR="001E5126" w:rsidRPr="00BF34E3" w:rsidRDefault="001E5126" w:rsidP="001E5126"/>
    <w:p w:rsidR="00D50FAC" w:rsidRPr="00BF34E3" w:rsidRDefault="00D50FAC" w:rsidP="00D50FAC">
      <w:pPr>
        <w:spacing w:after="120" w:line="360" w:lineRule="auto"/>
        <w:jc w:val="both"/>
      </w:pPr>
    </w:p>
    <w:p w:rsidR="00D50FAC" w:rsidRPr="00BF34E3" w:rsidRDefault="00D50FAC" w:rsidP="00D50FAC">
      <w:pPr>
        <w:spacing w:after="120" w:line="360" w:lineRule="auto"/>
        <w:jc w:val="both"/>
      </w:pPr>
    </w:p>
    <w:p w:rsidR="00D50FAC" w:rsidRDefault="00D50FAC" w:rsidP="00D50FAC">
      <w:pPr>
        <w:spacing w:after="120" w:line="360" w:lineRule="auto"/>
        <w:jc w:val="both"/>
      </w:pPr>
    </w:p>
    <w:p w:rsidR="00BF34E3" w:rsidRPr="00BF34E3" w:rsidRDefault="00BF34E3" w:rsidP="00D50FAC">
      <w:pPr>
        <w:spacing w:after="120" w:line="360" w:lineRule="auto"/>
        <w:jc w:val="both"/>
      </w:pPr>
    </w:p>
    <w:p w:rsidR="00D50FAC" w:rsidRPr="00BF34E3" w:rsidRDefault="00D50FAC" w:rsidP="00D50FAC">
      <w:pPr>
        <w:spacing w:after="120" w:line="360" w:lineRule="auto"/>
        <w:jc w:val="both"/>
      </w:pPr>
    </w:p>
    <w:p w:rsidR="00D50FAC" w:rsidRPr="00BF34E3" w:rsidRDefault="00D50FAC" w:rsidP="00D50FAC">
      <w:pPr>
        <w:spacing w:after="120" w:line="360" w:lineRule="auto"/>
        <w:jc w:val="both"/>
      </w:pPr>
      <w:r w:rsidRPr="00BF34E3">
        <w:t xml:space="preserve"> A tárolási mód és a tárolandó áru összefüggései:</w:t>
      </w:r>
    </w:p>
    <w:tbl>
      <w:tblPr>
        <w:tblW w:w="0" w:type="auto"/>
        <w:tblLook w:val="01E0" w:firstRow="1" w:lastRow="1" w:firstColumn="1" w:lastColumn="1" w:noHBand="0" w:noVBand="0"/>
      </w:tblPr>
      <w:tblGrid>
        <w:gridCol w:w="9212"/>
      </w:tblGrid>
      <w:tr w:rsidR="00D50FAC" w:rsidRPr="00BF34E3" w:rsidTr="00532AE0">
        <w:tc>
          <w:tcPr>
            <w:tcW w:w="9212" w:type="dxa"/>
          </w:tcPr>
          <w:p w:rsidR="00D50FAC" w:rsidRPr="00BF34E3" w:rsidRDefault="00D50FAC" w:rsidP="00532AE0">
            <w:pPr>
              <w:spacing w:line="360" w:lineRule="auto"/>
            </w:pPr>
            <w:r w:rsidRPr="00BF34E3">
              <w:rPr>
                <w:noProof/>
              </w:rPr>
              <w:drawing>
                <wp:anchor distT="107950" distB="107950" distL="114300" distR="114300" simplePos="0" relativeHeight="251658240" behindDoc="0" locked="0" layoutInCell="1" allowOverlap="1">
                  <wp:simplePos x="0" y="0"/>
                  <wp:positionH relativeFrom="column">
                    <wp:posOffset>111125</wp:posOffset>
                  </wp:positionH>
                  <wp:positionV relativeFrom="paragraph">
                    <wp:posOffset>-3378835</wp:posOffset>
                  </wp:positionV>
                  <wp:extent cx="5486400" cy="3460750"/>
                  <wp:effectExtent l="0" t="0" r="0" b="0"/>
                  <wp:wrapTopAndBottom/>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460750"/>
                          </a:xfrm>
                          <a:prstGeom prst="rect">
                            <a:avLst/>
                          </a:prstGeom>
                          <a:noFill/>
                          <a:ln>
                            <a:noFill/>
                          </a:ln>
                        </pic:spPr>
                      </pic:pic>
                    </a:graphicData>
                  </a:graphic>
                </wp:anchor>
              </w:drawing>
            </w:r>
          </w:p>
        </w:tc>
      </w:tr>
    </w:tbl>
    <w:p w:rsidR="00D50FAC" w:rsidRPr="00BF34E3" w:rsidRDefault="00D50FAC" w:rsidP="00D50FAC">
      <w:pPr>
        <w:spacing w:line="360" w:lineRule="auto"/>
        <w:jc w:val="center"/>
      </w:pPr>
      <w:r w:rsidRPr="00BF34E3">
        <w:t xml:space="preserve"> A tárolandó áru jellemzői és a tárolási mód (technológia) kapcsolata</w:t>
      </w:r>
    </w:p>
    <w:p w:rsidR="00D50FAC" w:rsidRPr="00BF34E3" w:rsidRDefault="00D50FAC" w:rsidP="00D50FAC">
      <w:pPr>
        <w:spacing w:after="120" w:line="360" w:lineRule="auto"/>
        <w:jc w:val="center"/>
        <w:rPr>
          <w:i/>
        </w:rPr>
      </w:pPr>
      <w:r w:rsidRPr="00BF34E3">
        <w:rPr>
          <w:i/>
        </w:rPr>
        <w:t>Forrás: Prezenszki 2005</w:t>
      </w:r>
    </w:p>
    <w:p w:rsidR="001E5126" w:rsidRPr="00BF34E3" w:rsidRDefault="001E5126" w:rsidP="001E5126">
      <w:pPr>
        <w:rPr>
          <w:u w:val="single"/>
        </w:rPr>
      </w:pPr>
    </w:p>
    <w:p w:rsidR="001E5126" w:rsidRPr="00BF34E3" w:rsidRDefault="001E5126" w:rsidP="001E5126"/>
    <w:p w:rsidR="001E5126" w:rsidRPr="00BF34E3" w:rsidRDefault="001E5126" w:rsidP="001E5126">
      <w:pPr>
        <w:rPr>
          <w:b/>
        </w:rPr>
      </w:pPr>
    </w:p>
    <w:p w:rsidR="001E5126" w:rsidRPr="00BF34E3" w:rsidRDefault="001E5126" w:rsidP="001E5126"/>
    <w:p w:rsidR="001E5126" w:rsidRPr="00BF34E3" w:rsidRDefault="001E5126" w:rsidP="001E5126">
      <w:r w:rsidRPr="00BF34E3">
        <w:rPr>
          <w:u w:val="single"/>
        </w:rPr>
        <w:t>A magyar logisztikai szolgáltató központok rendszere és a minősítési szintjei</w:t>
      </w:r>
    </w:p>
    <w:p w:rsidR="001E5126" w:rsidRPr="00BF34E3" w:rsidRDefault="001E5126" w:rsidP="001E5126"/>
    <w:p w:rsidR="001E5126" w:rsidRPr="00BF34E3" w:rsidRDefault="001E5126" w:rsidP="001E5126">
      <w:pPr>
        <w:pStyle w:val="NormlWeb"/>
      </w:pPr>
      <w:r w:rsidRPr="00BF34E3">
        <w:t xml:space="preserve">Magyarországi logisztikai központok rendszerének a fejlesztése </w:t>
      </w:r>
      <w:r w:rsidRPr="00BF34E3">
        <w:rPr>
          <w:rStyle w:val="Kiemels"/>
        </w:rPr>
        <w:t>1993</w:t>
      </w:r>
      <w:r w:rsidRPr="00BF34E3">
        <w:t xml:space="preserve">-ban kezdődött, amikor a közlekedési tárca elfogadta a telepítendő logisztikai szolgáltató központok prekoncepcióját. Magyarország kedvező földrajzi elhelyezkedéséből következően kiemelt szerepe van az európai közlekedési hálózatban. A tíz páneurópai közlekedési folyosó közül négy hazánk területén halad át, kedvező számunkra az európai uniós tagság, a multinacionális vállalatok jelenléte, valamint az a tény, hogy Magyarország "kaput" jelent a fejlett nyugati és a fejlődő keleti országok termékeinek, és szolgáltatásainak a cseréjében. A kedvező helyzetből adódó gazdasági előnyök csak akkor érvényesíthetők, ha olyan közlekedési és szolgáltatási infrastruktúrával rendelkezünk, amelyek eleget tesznek a nemzetközi minőség igényének. </w:t>
      </w:r>
    </w:p>
    <w:p w:rsidR="001E5126" w:rsidRPr="00BF34E3" w:rsidRDefault="001E5126" w:rsidP="001E5126">
      <w:pPr>
        <w:pStyle w:val="lead"/>
      </w:pPr>
      <w:r w:rsidRPr="00BF34E3">
        <w:t xml:space="preserve">Logisztikai szolgáltató központ cím elnyerését a Magyarországi Logisztikai Szolgáltató Központok Szövetségénél (MLSZKSZ) lehet kezdeményezni intermodális-, regionális-, helyi- </w:t>
      </w:r>
      <w:r w:rsidRPr="00BF34E3">
        <w:lastRenderedPageBreak/>
        <w:t xml:space="preserve">és vállalati kategóriákban. A beérkezett pályázatokat a szövetség nyilvános kritériumok alapján értékeli. A díjat a tíz hazai logisztikai szakmai szervezetet tömörítő Logisztikai Egyeztető Fórum ítéli oda. </w:t>
      </w:r>
    </w:p>
    <w:p w:rsidR="001E5126" w:rsidRPr="00BF34E3" w:rsidRDefault="001E5126" w:rsidP="001E5126">
      <w:pPr>
        <w:pStyle w:val="NormlWeb"/>
      </w:pPr>
      <w:r w:rsidRPr="00BF34E3">
        <w:t xml:space="preserve">A logisztikai szolgáltató központ cím pályázati kritériumairól, és a minősítéssel rendelkező központokról az MLSZKSZ honlapján olvashat részletesebben. </w:t>
      </w:r>
    </w:p>
    <w:p w:rsidR="001E5126" w:rsidRPr="00BF34E3" w:rsidRDefault="001E5126" w:rsidP="001E5126">
      <w:pPr>
        <w:pStyle w:val="NormlWeb"/>
      </w:pPr>
      <w:r w:rsidRPr="00BF34E3">
        <w:t xml:space="preserve"> </w:t>
      </w:r>
    </w:p>
    <w:p w:rsidR="001E5126" w:rsidRPr="00BF34E3" w:rsidRDefault="001E5126" w:rsidP="001E5126">
      <w:r w:rsidRPr="00BF34E3">
        <w:t>A logisztikai központokat nagyságuk szerint csoportosítjuk az alábbiak szerint:</w:t>
      </w:r>
    </w:p>
    <w:p w:rsidR="001E5126" w:rsidRPr="00BF34E3" w:rsidRDefault="001E5126" w:rsidP="001E5126">
      <w:r w:rsidRPr="00BF34E3">
        <w:t xml:space="preserve">A legkisebb volt a vállalati ( már nincs ilyen kategória): </w:t>
      </w:r>
    </w:p>
    <w:p w:rsidR="001E5126" w:rsidRPr="00BF34E3" w:rsidRDefault="001E5126" w:rsidP="001E5126">
      <w:pPr>
        <w:ind w:firstLine="360"/>
        <w:rPr>
          <w:rFonts w:eastAsia="Calibri"/>
        </w:rPr>
      </w:pPr>
      <w:r w:rsidRPr="00BF34E3">
        <w:rPr>
          <w:rFonts w:eastAsia="Calibri"/>
        </w:rPr>
        <w:t xml:space="preserve">Az a központ, amelynek célja </w:t>
      </w:r>
      <w:r w:rsidRPr="00BF34E3">
        <w:rPr>
          <w:rFonts w:eastAsia="Calibri"/>
          <w:bCs/>
        </w:rPr>
        <w:t>termelő vagy kereskedő vállalat, vagy vállalatcsoport logisztikai kiszolgálása</w:t>
      </w:r>
      <w:r w:rsidRPr="00BF34E3">
        <w:rPr>
          <w:rFonts w:eastAsia="Calibri"/>
        </w:rPr>
        <w:t>,</w:t>
      </w:r>
    </w:p>
    <w:p w:rsidR="001E5126" w:rsidRPr="00BF34E3" w:rsidRDefault="001E5126" w:rsidP="001E5126">
      <w:pPr>
        <w:numPr>
          <w:ilvl w:val="0"/>
          <w:numId w:val="11"/>
        </w:numPr>
      </w:pPr>
      <w:r w:rsidRPr="00BF34E3">
        <w:rPr>
          <w:rFonts w:eastAsia="Calibri"/>
        </w:rPr>
        <w:t xml:space="preserve">Elsődleges </w:t>
      </w:r>
      <w:r w:rsidRPr="00BF34E3">
        <w:rPr>
          <w:rFonts w:eastAsia="Calibri"/>
          <w:bCs/>
        </w:rPr>
        <w:t>célja nem a közforgalom kiszolgálása</w:t>
      </w:r>
      <w:r w:rsidRPr="00BF34E3">
        <w:rPr>
          <w:rFonts w:eastAsia="Calibri"/>
        </w:rPr>
        <w:t>.</w:t>
      </w:r>
    </w:p>
    <w:p w:rsidR="001E5126" w:rsidRPr="00BF34E3" w:rsidRDefault="001E5126" w:rsidP="001E5126"/>
    <w:p w:rsidR="001E5126" w:rsidRPr="00BF34E3" w:rsidRDefault="001E5126" w:rsidP="001E5126">
      <w:r w:rsidRPr="00BF34E3">
        <w:t>A következő a helyi logisztikai szolgáltató központ:</w:t>
      </w:r>
    </w:p>
    <w:p w:rsidR="001E5126" w:rsidRPr="00BF34E3" w:rsidRDefault="001E5126" w:rsidP="001E5126"/>
    <w:p w:rsidR="001E5126" w:rsidRPr="00BF34E3" w:rsidRDefault="001E5126" w:rsidP="001E5126">
      <w:pPr>
        <w:numPr>
          <w:ilvl w:val="0"/>
          <w:numId w:val="12"/>
        </w:numPr>
        <w:rPr>
          <w:rFonts w:eastAsia="Calibri"/>
        </w:rPr>
      </w:pPr>
      <w:r w:rsidRPr="00BF34E3">
        <w:rPr>
          <w:rFonts w:eastAsia="Calibri"/>
        </w:rPr>
        <w:t xml:space="preserve">Területnagysága eléri a </w:t>
      </w:r>
      <w:r w:rsidRPr="00BF34E3">
        <w:rPr>
          <w:rFonts w:eastAsia="Calibri"/>
          <w:bCs/>
        </w:rPr>
        <w:t>3 ha-t</w:t>
      </w:r>
      <w:r w:rsidRPr="00BF34E3">
        <w:rPr>
          <w:rFonts w:eastAsia="Calibri"/>
        </w:rPr>
        <w:t xml:space="preserve">, </w:t>
      </w:r>
    </w:p>
    <w:p w:rsidR="001E5126" w:rsidRPr="00BF34E3" w:rsidRDefault="001E5126" w:rsidP="001E5126">
      <w:pPr>
        <w:numPr>
          <w:ilvl w:val="0"/>
          <w:numId w:val="12"/>
        </w:numPr>
        <w:rPr>
          <w:rFonts w:eastAsia="Calibri"/>
        </w:rPr>
      </w:pPr>
      <w:r w:rsidRPr="00BF34E3">
        <w:rPr>
          <w:rFonts w:eastAsia="Calibri"/>
        </w:rPr>
        <w:t xml:space="preserve">Fedett raktározási kapacitása legalább </w:t>
      </w:r>
      <w:r w:rsidRPr="00BF34E3">
        <w:rPr>
          <w:rFonts w:eastAsia="Calibri"/>
          <w:bCs/>
        </w:rPr>
        <w:t>3.000 m2</w:t>
      </w:r>
      <w:r w:rsidRPr="00BF34E3">
        <w:rPr>
          <w:rFonts w:eastAsia="Calibri"/>
        </w:rPr>
        <w:t>,</w:t>
      </w:r>
    </w:p>
    <w:p w:rsidR="001E5126" w:rsidRPr="00BF34E3" w:rsidRDefault="001E5126" w:rsidP="001E5126">
      <w:pPr>
        <w:numPr>
          <w:ilvl w:val="0"/>
          <w:numId w:val="12"/>
        </w:numPr>
        <w:rPr>
          <w:rFonts w:eastAsia="Calibri"/>
        </w:rPr>
      </w:pPr>
      <w:r w:rsidRPr="00BF34E3">
        <w:rPr>
          <w:rFonts w:eastAsia="Calibri"/>
        </w:rPr>
        <w:t>Közforgalom számára nyitott,</w:t>
      </w:r>
    </w:p>
    <w:p w:rsidR="001E5126" w:rsidRPr="00BF34E3" w:rsidRDefault="001E5126" w:rsidP="001E5126">
      <w:pPr>
        <w:numPr>
          <w:ilvl w:val="0"/>
          <w:numId w:val="12"/>
        </w:numPr>
      </w:pPr>
      <w:r w:rsidRPr="00BF34E3">
        <w:rPr>
          <w:rFonts w:eastAsia="Calibri"/>
        </w:rPr>
        <w:t>Biztosítja egyéb vállalkozások betelepedésének lehetőségét.</w:t>
      </w:r>
    </w:p>
    <w:p w:rsidR="001E5126" w:rsidRPr="00BF34E3" w:rsidRDefault="001E5126" w:rsidP="001E5126"/>
    <w:p w:rsidR="001E5126" w:rsidRPr="00BF34E3" w:rsidRDefault="001E5126" w:rsidP="001E5126">
      <w:r w:rsidRPr="00BF34E3">
        <w:t>Egyel nagyobb a regionális logisztikai központ  (Pl. Székesfehérvár Philips)</w:t>
      </w:r>
    </w:p>
    <w:p w:rsidR="001E5126" w:rsidRPr="00BF34E3" w:rsidRDefault="001E5126" w:rsidP="001E5126"/>
    <w:p w:rsidR="001E5126" w:rsidRPr="00BF34E3" w:rsidRDefault="001E5126" w:rsidP="001E5126">
      <w:pPr>
        <w:numPr>
          <w:ilvl w:val="0"/>
          <w:numId w:val="13"/>
        </w:numPr>
        <w:rPr>
          <w:rFonts w:eastAsia="Calibri"/>
        </w:rPr>
      </w:pPr>
      <w:r w:rsidRPr="00BF34E3">
        <w:rPr>
          <w:rFonts w:eastAsia="Calibri"/>
        </w:rPr>
        <w:t xml:space="preserve">Több közlekedési ágazat kapcsolódási pontja </w:t>
      </w:r>
      <w:r w:rsidRPr="00BF34E3">
        <w:rPr>
          <w:rFonts w:eastAsia="Calibri"/>
          <w:bCs/>
        </w:rPr>
        <w:t>kiépíthető</w:t>
      </w:r>
      <w:r w:rsidRPr="00BF34E3">
        <w:rPr>
          <w:rFonts w:eastAsia="Calibri"/>
        </w:rPr>
        <w:t>,</w:t>
      </w:r>
    </w:p>
    <w:p w:rsidR="001E5126" w:rsidRPr="00BF34E3" w:rsidRDefault="001E5126" w:rsidP="001E5126">
      <w:pPr>
        <w:numPr>
          <w:ilvl w:val="0"/>
          <w:numId w:val="13"/>
        </w:numPr>
        <w:rPr>
          <w:rFonts w:eastAsia="Calibri"/>
        </w:rPr>
      </w:pPr>
      <w:r w:rsidRPr="00BF34E3">
        <w:rPr>
          <w:rFonts w:eastAsia="Calibri"/>
        </w:rPr>
        <w:t xml:space="preserve">A területnagysága eléri a </w:t>
      </w:r>
      <w:r w:rsidRPr="00BF34E3">
        <w:rPr>
          <w:rFonts w:eastAsia="Calibri"/>
          <w:bCs/>
        </w:rPr>
        <w:t>10 ha-t</w:t>
      </w:r>
      <w:r w:rsidRPr="00BF34E3">
        <w:rPr>
          <w:rFonts w:eastAsia="Calibri"/>
        </w:rPr>
        <w:t>, vagy országos szinten 25 ha, legfeljebb 3 telephelyen,</w:t>
      </w:r>
    </w:p>
    <w:p w:rsidR="001E5126" w:rsidRPr="00BF34E3" w:rsidRDefault="001E5126" w:rsidP="001E5126">
      <w:pPr>
        <w:numPr>
          <w:ilvl w:val="0"/>
          <w:numId w:val="13"/>
        </w:numPr>
        <w:rPr>
          <w:rFonts w:eastAsia="Calibri"/>
        </w:rPr>
      </w:pPr>
      <w:r w:rsidRPr="00BF34E3">
        <w:rPr>
          <w:rFonts w:eastAsia="Calibri"/>
        </w:rPr>
        <w:t>A több telephelyes működés feltétele: a tulajdonosi kapcsolat,szerződés</w:t>
      </w:r>
    </w:p>
    <w:p w:rsidR="001E5126" w:rsidRPr="00BF34E3" w:rsidRDefault="001E5126" w:rsidP="001E5126">
      <w:pPr>
        <w:numPr>
          <w:ilvl w:val="0"/>
          <w:numId w:val="13"/>
        </w:numPr>
        <w:rPr>
          <w:rFonts w:eastAsia="Calibri"/>
        </w:rPr>
      </w:pPr>
      <w:r w:rsidRPr="00BF34E3">
        <w:rPr>
          <w:rFonts w:eastAsia="Calibri"/>
        </w:rPr>
        <w:t xml:space="preserve">Rendelkezik </w:t>
      </w:r>
      <w:r w:rsidRPr="00BF34E3">
        <w:rPr>
          <w:rFonts w:eastAsia="Calibri"/>
          <w:bCs/>
        </w:rPr>
        <w:t>Vámudvar</w:t>
      </w:r>
      <w:r w:rsidRPr="00BF34E3">
        <w:rPr>
          <w:rFonts w:eastAsia="Calibri"/>
        </w:rPr>
        <w:t xml:space="preserve"> I-gyel, vagy vámügynöki szolgáltatással,</w:t>
      </w:r>
    </w:p>
    <w:p w:rsidR="001E5126" w:rsidRPr="00BF34E3" w:rsidRDefault="001E5126" w:rsidP="001E5126">
      <w:pPr>
        <w:numPr>
          <w:ilvl w:val="0"/>
          <w:numId w:val="13"/>
        </w:numPr>
        <w:rPr>
          <w:rFonts w:eastAsia="Calibri"/>
        </w:rPr>
      </w:pPr>
      <w:r w:rsidRPr="00BF34E3">
        <w:rPr>
          <w:rFonts w:eastAsia="Calibri"/>
        </w:rPr>
        <w:t xml:space="preserve">Fedett raktározási kapacitása legalább </w:t>
      </w:r>
      <w:r w:rsidRPr="00BF34E3">
        <w:rPr>
          <w:rFonts w:eastAsia="Calibri"/>
          <w:bCs/>
        </w:rPr>
        <w:t>5.000 m2</w:t>
      </w:r>
      <w:r w:rsidRPr="00BF34E3">
        <w:rPr>
          <w:rFonts w:eastAsia="Calibri"/>
        </w:rPr>
        <w:t>, vagy országos szinten 25.000 m2 raktár,</w:t>
      </w:r>
    </w:p>
    <w:p w:rsidR="001E5126" w:rsidRPr="00BF34E3" w:rsidRDefault="001E5126" w:rsidP="001E5126">
      <w:pPr>
        <w:numPr>
          <w:ilvl w:val="0"/>
          <w:numId w:val="13"/>
        </w:numPr>
        <w:rPr>
          <w:rFonts w:eastAsia="Calibri"/>
        </w:rPr>
      </w:pPr>
      <w:r w:rsidRPr="00BF34E3">
        <w:rPr>
          <w:rFonts w:eastAsia="Calibri"/>
          <w:bCs/>
        </w:rPr>
        <w:t>Közforgalom számára nyitott</w:t>
      </w:r>
      <w:r w:rsidRPr="00BF34E3">
        <w:rPr>
          <w:rFonts w:eastAsia="Calibri"/>
        </w:rPr>
        <w:t>,</w:t>
      </w:r>
    </w:p>
    <w:p w:rsidR="001E5126" w:rsidRPr="00BF34E3" w:rsidRDefault="001E5126" w:rsidP="001E5126">
      <w:pPr>
        <w:numPr>
          <w:ilvl w:val="0"/>
          <w:numId w:val="13"/>
        </w:numPr>
        <w:rPr>
          <w:rFonts w:eastAsia="Calibri"/>
        </w:rPr>
      </w:pPr>
      <w:r w:rsidRPr="00BF34E3">
        <w:rPr>
          <w:rFonts w:eastAsia="Calibri"/>
        </w:rPr>
        <w:t xml:space="preserve">Biztosítja egyéb szolgáltatók </w:t>
      </w:r>
      <w:r w:rsidRPr="00BF34E3">
        <w:rPr>
          <w:rFonts w:eastAsia="Calibri"/>
          <w:bCs/>
        </w:rPr>
        <w:t>betelepedésének lehetőségét</w:t>
      </w:r>
      <w:r w:rsidRPr="00BF34E3">
        <w:rPr>
          <w:rFonts w:eastAsia="Calibri"/>
        </w:rPr>
        <w:t>,</w:t>
      </w:r>
    </w:p>
    <w:p w:rsidR="001E5126" w:rsidRPr="00BF34E3" w:rsidRDefault="001E5126" w:rsidP="001E5126">
      <w:r w:rsidRPr="00BF34E3">
        <w:rPr>
          <w:rFonts w:eastAsia="Calibri"/>
          <w:bCs/>
        </w:rPr>
        <w:t>Nemzetközi forgalmat</w:t>
      </w:r>
      <w:r w:rsidRPr="00BF34E3">
        <w:rPr>
          <w:rFonts w:eastAsia="Calibri"/>
        </w:rPr>
        <w:t xml:space="preserve"> is kiszolgál </w:t>
      </w:r>
    </w:p>
    <w:p w:rsidR="001E5126" w:rsidRPr="00BF34E3" w:rsidRDefault="001E5126" w:rsidP="001E5126"/>
    <w:p w:rsidR="001E5126" w:rsidRPr="00BF34E3" w:rsidRDefault="001E5126" w:rsidP="001E5126">
      <w:r w:rsidRPr="00BF34E3">
        <w:t>A legnagyobb az Intermodális logisztikai szolgáltató központ (Pl. BILK Budapest)</w:t>
      </w:r>
    </w:p>
    <w:p w:rsidR="001E5126" w:rsidRPr="00BF34E3" w:rsidRDefault="001E5126" w:rsidP="001E5126"/>
    <w:p w:rsidR="001E5126" w:rsidRPr="00BF34E3" w:rsidRDefault="001E5126" w:rsidP="001E5126">
      <w:pPr>
        <w:numPr>
          <w:ilvl w:val="0"/>
          <w:numId w:val="14"/>
        </w:numPr>
        <w:rPr>
          <w:rFonts w:eastAsia="Calibri"/>
        </w:rPr>
      </w:pPr>
      <w:r w:rsidRPr="00BF34E3">
        <w:rPr>
          <w:rFonts w:eastAsia="Calibri"/>
        </w:rPr>
        <w:t xml:space="preserve">Legalább </w:t>
      </w:r>
      <w:r w:rsidRPr="00BF34E3">
        <w:rPr>
          <w:rFonts w:eastAsia="Calibri"/>
          <w:bCs/>
        </w:rPr>
        <w:t>kettő közlekedési alágazat találkozik</w:t>
      </w:r>
      <w:r w:rsidRPr="00BF34E3">
        <w:rPr>
          <w:rFonts w:eastAsia="Calibri"/>
        </w:rPr>
        <w:t>,</w:t>
      </w:r>
    </w:p>
    <w:p w:rsidR="001E5126" w:rsidRPr="00BF34E3" w:rsidRDefault="001E5126" w:rsidP="001E5126">
      <w:pPr>
        <w:numPr>
          <w:ilvl w:val="0"/>
          <w:numId w:val="14"/>
        </w:numPr>
        <w:rPr>
          <w:rFonts w:eastAsia="Calibri"/>
        </w:rPr>
      </w:pPr>
      <w:r w:rsidRPr="00BF34E3">
        <w:rPr>
          <w:rFonts w:eastAsia="Calibri"/>
        </w:rPr>
        <w:t xml:space="preserve">A terület </w:t>
      </w:r>
      <w:r w:rsidRPr="00BF34E3">
        <w:rPr>
          <w:rFonts w:eastAsia="Calibri"/>
          <w:bCs/>
        </w:rPr>
        <w:t>kombináltszállítási küldemények</w:t>
      </w:r>
      <w:r w:rsidRPr="00BF34E3">
        <w:rPr>
          <w:rFonts w:eastAsia="Calibri"/>
        </w:rPr>
        <w:t xml:space="preserve"> fogadására, felkészült,</w:t>
      </w:r>
    </w:p>
    <w:p w:rsidR="001E5126" w:rsidRPr="00BF34E3" w:rsidRDefault="001E5126" w:rsidP="001E5126">
      <w:pPr>
        <w:numPr>
          <w:ilvl w:val="0"/>
          <w:numId w:val="14"/>
        </w:numPr>
        <w:rPr>
          <w:rFonts w:eastAsia="Calibri"/>
        </w:rPr>
      </w:pPr>
      <w:r w:rsidRPr="00BF34E3">
        <w:rPr>
          <w:rFonts w:eastAsia="Calibri"/>
        </w:rPr>
        <w:t xml:space="preserve">Jelenleg is </w:t>
      </w:r>
      <w:r w:rsidRPr="00BF34E3">
        <w:rPr>
          <w:rFonts w:eastAsia="Calibri"/>
          <w:bCs/>
        </w:rPr>
        <w:t>kombináltszállítási forgalmat bonyolít</w:t>
      </w:r>
      <w:r w:rsidRPr="00BF34E3">
        <w:rPr>
          <w:rFonts w:eastAsia="Calibri"/>
        </w:rPr>
        <w:t xml:space="preserve"> (közút-vasút, közút-vízi út, vízi út-vasút, légi-közút), </w:t>
      </w:r>
    </w:p>
    <w:p w:rsidR="001E5126" w:rsidRPr="00BF34E3" w:rsidRDefault="001E5126" w:rsidP="001E5126">
      <w:pPr>
        <w:numPr>
          <w:ilvl w:val="0"/>
          <w:numId w:val="14"/>
        </w:numPr>
        <w:rPr>
          <w:rFonts w:eastAsia="Calibri"/>
        </w:rPr>
      </w:pPr>
      <w:r w:rsidRPr="00BF34E3">
        <w:rPr>
          <w:rFonts w:eastAsia="Calibri"/>
        </w:rPr>
        <w:t xml:space="preserve">A </w:t>
      </w:r>
      <w:r w:rsidRPr="00BF34E3">
        <w:rPr>
          <w:rFonts w:eastAsia="Calibri"/>
          <w:bCs/>
        </w:rPr>
        <w:t>területnagysága eléri a 15 ha-t</w:t>
      </w:r>
      <w:r w:rsidRPr="00BF34E3">
        <w:rPr>
          <w:rFonts w:eastAsia="Calibri"/>
        </w:rPr>
        <w:t>, vagy országos szinten 35 ha, legfeljebb 3 telephelyen,</w:t>
      </w:r>
    </w:p>
    <w:p w:rsidR="001E5126" w:rsidRPr="00BF34E3" w:rsidRDefault="001E5126" w:rsidP="001E5126">
      <w:pPr>
        <w:numPr>
          <w:ilvl w:val="0"/>
          <w:numId w:val="14"/>
        </w:numPr>
        <w:rPr>
          <w:rFonts w:eastAsia="Calibri"/>
        </w:rPr>
      </w:pPr>
      <w:r w:rsidRPr="00BF34E3">
        <w:rPr>
          <w:rFonts w:eastAsia="Calibri"/>
        </w:rPr>
        <w:t xml:space="preserve">Fedett raktározási </w:t>
      </w:r>
      <w:r w:rsidRPr="00BF34E3">
        <w:rPr>
          <w:rFonts w:eastAsia="Calibri"/>
          <w:bCs/>
        </w:rPr>
        <w:t>kapacitása legalább 10.000 m2</w:t>
      </w:r>
      <w:r w:rsidRPr="00BF34E3">
        <w:rPr>
          <w:rFonts w:eastAsia="Calibri"/>
        </w:rPr>
        <w:t>, vagy országos szinten 35.000 m2 raktár, vagy kombiforgalom 10.000 TEU/év,</w:t>
      </w:r>
    </w:p>
    <w:p w:rsidR="001E5126" w:rsidRPr="00BF34E3" w:rsidRDefault="001E5126" w:rsidP="001E5126">
      <w:pPr>
        <w:numPr>
          <w:ilvl w:val="0"/>
          <w:numId w:val="14"/>
        </w:numPr>
        <w:rPr>
          <w:rFonts w:eastAsia="Calibri"/>
        </w:rPr>
      </w:pPr>
      <w:r w:rsidRPr="00BF34E3">
        <w:rPr>
          <w:rFonts w:eastAsia="Calibri"/>
        </w:rPr>
        <w:t>A több telephelyes működés feltétele: a tulajdonosi kapcsolat, szerződés</w:t>
      </w:r>
    </w:p>
    <w:p w:rsidR="001E5126" w:rsidRPr="00BF34E3" w:rsidRDefault="001E5126" w:rsidP="001E5126">
      <w:pPr>
        <w:numPr>
          <w:ilvl w:val="0"/>
          <w:numId w:val="14"/>
        </w:numPr>
        <w:rPr>
          <w:rFonts w:eastAsia="Calibri"/>
        </w:rPr>
      </w:pPr>
      <w:r w:rsidRPr="00BF34E3">
        <w:rPr>
          <w:rFonts w:eastAsia="Calibri"/>
        </w:rPr>
        <w:t xml:space="preserve">Rendelkezik </w:t>
      </w:r>
      <w:r w:rsidRPr="00BF34E3">
        <w:rPr>
          <w:rFonts w:eastAsia="Calibri"/>
          <w:bCs/>
        </w:rPr>
        <w:t>Vámudvar</w:t>
      </w:r>
      <w:r w:rsidRPr="00BF34E3">
        <w:rPr>
          <w:rFonts w:eastAsia="Calibri"/>
        </w:rPr>
        <w:t xml:space="preserve"> I-el, vagy vámügynöki szolgáltatással,</w:t>
      </w:r>
    </w:p>
    <w:p w:rsidR="001E5126" w:rsidRPr="00BF34E3" w:rsidRDefault="001E5126" w:rsidP="001E5126">
      <w:pPr>
        <w:numPr>
          <w:ilvl w:val="0"/>
          <w:numId w:val="14"/>
        </w:numPr>
        <w:rPr>
          <w:rFonts w:eastAsia="Calibri"/>
        </w:rPr>
      </w:pPr>
      <w:r w:rsidRPr="00BF34E3">
        <w:rPr>
          <w:rFonts w:eastAsia="Calibri"/>
        </w:rPr>
        <w:t xml:space="preserve">A közforgalom számára </w:t>
      </w:r>
      <w:r w:rsidRPr="00BF34E3">
        <w:rPr>
          <w:rFonts w:eastAsia="Calibri"/>
          <w:bCs/>
        </w:rPr>
        <w:t>nyitott</w:t>
      </w:r>
      <w:r w:rsidRPr="00BF34E3">
        <w:rPr>
          <w:rFonts w:eastAsia="Calibri"/>
        </w:rPr>
        <w:t>,</w:t>
      </w:r>
    </w:p>
    <w:p w:rsidR="001E5126" w:rsidRPr="00BF34E3" w:rsidRDefault="001E5126" w:rsidP="001E5126">
      <w:pPr>
        <w:numPr>
          <w:ilvl w:val="0"/>
          <w:numId w:val="14"/>
        </w:numPr>
        <w:rPr>
          <w:rFonts w:eastAsia="Calibri"/>
        </w:rPr>
      </w:pPr>
      <w:r w:rsidRPr="00BF34E3">
        <w:rPr>
          <w:rFonts w:eastAsia="Calibri"/>
        </w:rPr>
        <w:t xml:space="preserve">Biztosítja </w:t>
      </w:r>
      <w:r w:rsidRPr="00BF34E3">
        <w:rPr>
          <w:rFonts w:eastAsia="Calibri"/>
          <w:bCs/>
        </w:rPr>
        <w:t>egyéb szolgáltatók betelepedésének</w:t>
      </w:r>
      <w:r w:rsidRPr="00BF34E3">
        <w:rPr>
          <w:rFonts w:eastAsia="Calibri"/>
        </w:rPr>
        <w:t xml:space="preserve"> lehetőségét, </w:t>
      </w:r>
    </w:p>
    <w:p w:rsidR="001E5126" w:rsidRPr="00BF34E3" w:rsidRDefault="001E5126" w:rsidP="001E5126">
      <w:pPr>
        <w:numPr>
          <w:ilvl w:val="0"/>
          <w:numId w:val="14"/>
        </w:numPr>
        <w:rPr>
          <w:rFonts w:eastAsia="Calibri"/>
        </w:rPr>
      </w:pPr>
      <w:r w:rsidRPr="00BF34E3">
        <w:rPr>
          <w:rFonts w:eastAsia="Calibri"/>
          <w:bCs/>
        </w:rPr>
        <w:t>Nemzetközi forgalmat</w:t>
      </w:r>
      <w:r w:rsidRPr="00BF34E3">
        <w:rPr>
          <w:rFonts w:eastAsia="Calibri"/>
        </w:rPr>
        <w:t xml:space="preserve"> is kiszolgál. </w:t>
      </w:r>
    </w:p>
    <w:p w:rsidR="007C61AC" w:rsidRPr="0013258A" w:rsidRDefault="007C61AC" w:rsidP="007C61AC">
      <w:pPr>
        <w:ind w:left="120"/>
        <w:rPr>
          <w:rFonts w:ascii="Arial" w:hAnsi="Arial" w:cs="Arial"/>
          <w:b/>
          <w:i/>
          <w:u w:val="single"/>
        </w:rPr>
      </w:pPr>
      <w:r>
        <w:rPr>
          <w:rFonts w:ascii="Arial" w:hAnsi="Arial" w:cs="Arial"/>
          <w:u w:val="single"/>
        </w:rPr>
        <w:lastRenderedPageBreak/>
        <w:t>.A</w:t>
      </w:r>
      <w:r w:rsidRPr="00746121">
        <w:rPr>
          <w:rFonts w:ascii="Arial" w:hAnsi="Arial" w:cs="Arial"/>
          <w:u w:val="single"/>
        </w:rPr>
        <w:t xml:space="preserve"> log</w:t>
      </w:r>
      <w:r>
        <w:rPr>
          <w:rFonts w:ascii="Arial" w:hAnsi="Arial" w:cs="Arial"/>
          <w:u w:val="single"/>
        </w:rPr>
        <w:t>isztika alapelvei:</w:t>
      </w:r>
      <w:r>
        <w:rPr>
          <w:rFonts w:ascii="Arial" w:hAnsi="Arial" w:cs="Arial"/>
        </w:rPr>
        <w:t xml:space="preserve"> </w:t>
      </w:r>
      <w:r w:rsidRPr="0013258A">
        <w:rPr>
          <w:rFonts w:ascii="Arial" w:hAnsi="Arial" w:cs="Arial"/>
          <w:b/>
          <w:i/>
          <w:u w:val="single"/>
        </w:rPr>
        <w:t>előrelátás, agilitás, együttműködés, hatékonyság, egyszerűség</w:t>
      </w:r>
    </w:p>
    <w:p w:rsidR="007C61AC" w:rsidRDefault="007C61AC" w:rsidP="007C61AC">
      <w:pPr>
        <w:ind w:left="120"/>
        <w:rPr>
          <w:rFonts w:ascii="Arial" w:hAnsi="Arial" w:cs="Arial"/>
        </w:rPr>
      </w:pPr>
      <w:r>
        <w:rPr>
          <w:rFonts w:ascii="Arial" w:hAnsi="Arial" w:cs="Arial"/>
        </w:rPr>
        <w:t xml:space="preserve"> </w:t>
      </w:r>
    </w:p>
    <w:p w:rsidR="007C61AC" w:rsidRDefault="007C61AC" w:rsidP="007C61AC">
      <w:pPr>
        <w:ind w:left="120"/>
        <w:rPr>
          <w:rFonts w:ascii="Arial" w:hAnsi="Arial" w:cs="Arial"/>
        </w:rPr>
      </w:pPr>
    </w:p>
    <w:p w:rsidR="007C61AC" w:rsidRPr="00FD331C" w:rsidRDefault="007C61AC" w:rsidP="007C61AC">
      <w:pPr>
        <w:rPr>
          <w:rFonts w:ascii="Arial" w:hAnsi="Arial" w:cs="Arial"/>
        </w:rPr>
      </w:pPr>
    </w:p>
    <w:p w:rsidR="007C61AC" w:rsidRDefault="007C61AC" w:rsidP="007C61AC">
      <w:pPr>
        <w:rPr>
          <w:rFonts w:ascii="Arial" w:hAnsi="Arial" w:cs="Arial"/>
          <w:u w:val="single"/>
        </w:rPr>
      </w:pPr>
      <w:r>
        <w:rPr>
          <w:rFonts w:ascii="Arial" w:hAnsi="Arial" w:cs="Arial"/>
          <w:u w:val="single"/>
        </w:rPr>
        <w:t>Kereskedelmi láncok jellemzői és logisztikai feladatai</w:t>
      </w:r>
      <w:r w:rsidR="00615A6E">
        <w:rPr>
          <w:rFonts w:ascii="Arial" w:hAnsi="Arial" w:cs="Arial"/>
          <w:u w:val="single"/>
        </w:rPr>
        <w:t xml:space="preserve"> </w:t>
      </w:r>
    </w:p>
    <w:p w:rsidR="007C61AC" w:rsidRPr="0013258A" w:rsidRDefault="007C61AC" w:rsidP="007C61AC">
      <w:pPr>
        <w:rPr>
          <w:rFonts w:ascii="Arial" w:hAnsi="Arial" w:cs="Arial"/>
        </w:rPr>
      </w:pPr>
      <w:r w:rsidRPr="0013258A">
        <w:rPr>
          <w:rFonts w:ascii="Arial" w:hAnsi="Arial" w:cs="Arial"/>
        </w:rPr>
        <w:t>Egységes megjelenés,  branding</w:t>
      </w:r>
    </w:p>
    <w:p w:rsidR="007C61AC" w:rsidRPr="0013258A" w:rsidRDefault="007C61AC" w:rsidP="007C61AC">
      <w:pPr>
        <w:rPr>
          <w:rFonts w:ascii="Arial" w:hAnsi="Arial" w:cs="Arial"/>
        </w:rPr>
      </w:pPr>
      <w:r w:rsidRPr="0013258A">
        <w:rPr>
          <w:rFonts w:ascii="Arial" w:hAnsi="Arial" w:cs="Arial"/>
          <w:bCs/>
        </w:rPr>
        <w:t>Egységes, szabályozott árukínálat</w:t>
      </w:r>
    </w:p>
    <w:p w:rsidR="007C61AC" w:rsidRPr="0013258A" w:rsidRDefault="007C61AC" w:rsidP="007C61AC">
      <w:pPr>
        <w:rPr>
          <w:rFonts w:ascii="Arial" w:hAnsi="Arial" w:cs="Arial"/>
        </w:rPr>
      </w:pPr>
      <w:r w:rsidRPr="0013258A">
        <w:rPr>
          <w:rFonts w:ascii="Arial" w:hAnsi="Arial" w:cs="Arial"/>
          <w:bCs/>
        </w:rPr>
        <w:t xml:space="preserve">Központilag szabályozott árazás </w:t>
      </w:r>
    </w:p>
    <w:p w:rsidR="007C61AC" w:rsidRPr="0013258A" w:rsidRDefault="007C61AC" w:rsidP="007C61AC">
      <w:pPr>
        <w:rPr>
          <w:rFonts w:ascii="Arial" w:hAnsi="Arial" w:cs="Arial"/>
        </w:rPr>
      </w:pPr>
      <w:r w:rsidRPr="0013258A">
        <w:rPr>
          <w:rFonts w:ascii="Arial" w:hAnsi="Arial" w:cs="Arial"/>
          <w:bCs/>
        </w:rPr>
        <w:t>Központilag szabályozott logisztikai folyamatok</w:t>
      </w:r>
    </w:p>
    <w:p w:rsidR="007C61AC" w:rsidRPr="0013258A" w:rsidRDefault="007C61AC" w:rsidP="007C61AC">
      <w:pPr>
        <w:rPr>
          <w:rFonts w:ascii="Arial" w:hAnsi="Arial" w:cs="Arial"/>
        </w:rPr>
      </w:pPr>
      <w:r w:rsidRPr="0013258A">
        <w:rPr>
          <w:rFonts w:ascii="Arial" w:hAnsi="Arial" w:cs="Arial"/>
          <w:bCs/>
        </w:rPr>
        <w:t xml:space="preserve">Központosított beszerzés, készletgazdálkodás </w:t>
      </w:r>
    </w:p>
    <w:p w:rsidR="007C61AC" w:rsidRPr="0013258A" w:rsidRDefault="007C61AC" w:rsidP="007C61AC">
      <w:pPr>
        <w:rPr>
          <w:rFonts w:ascii="Arial" w:hAnsi="Arial" w:cs="Arial"/>
        </w:rPr>
      </w:pPr>
      <w:r w:rsidRPr="0013258A">
        <w:rPr>
          <w:rFonts w:ascii="Arial" w:hAnsi="Arial" w:cs="Arial"/>
          <w:bCs/>
        </w:rPr>
        <w:t>Egységes könyvelési, dokumentum és számlakezelési folyamatok</w:t>
      </w:r>
      <w:r w:rsidR="00615A6E">
        <w:rPr>
          <w:rFonts w:ascii="Arial" w:hAnsi="Arial" w:cs="Arial"/>
          <w:bCs/>
        </w:rPr>
        <w:t xml:space="preserve"> </w:t>
      </w:r>
    </w:p>
    <w:p w:rsidR="007C61AC" w:rsidRDefault="007C61AC" w:rsidP="007C61AC">
      <w:pPr>
        <w:rPr>
          <w:rFonts w:ascii="Arial" w:hAnsi="Arial" w:cs="Arial"/>
        </w:rPr>
      </w:pPr>
    </w:p>
    <w:p w:rsidR="007C61AC" w:rsidRPr="006C0D42" w:rsidRDefault="007C61AC" w:rsidP="007C61AC">
      <w:pPr>
        <w:rPr>
          <w:rFonts w:ascii="Arial" w:hAnsi="Arial" w:cs="Arial"/>
        </w:rPr>
      </w:pPr>
      <w:r w:rsidRPr="006C0D42">
        <w:rPr>
          <w:rFonts w:ascii="Arial" w:hAnsi="Arial" w:cs="Arial"/>
          <w:bCs/>
        </w:rPr>
        <w:t>ALACSONY KÖLTSÉG</w:t>
      </w:r>
    </w:p>
    <w:p w:rsidR="007C61AC" w:rsidRPr="006C0D42" w:rsidRDefault="007C61AC" w:rsidP="007C61AC">
      <w:pPr>
        <w:numPr>
          <w:ilvl w:val="1"/>
          <w:numId w:val="18"/>
        </w:numPr>
        <w:rPr>
          <w:rFonts w:ascii="Arial" w:hAnsi="Arial" w:cs="Arial"/>
        </w:rPr>
      </w:pPr>
      <w:r w:rsidRPr="006C0D42">
        <w:rPr>
          <w:rFonts w:ascii="Arial" w:hAnsi="Arial" w:cs="Arial"/>
          <w:bCs/>
        </w:rPr>
        <w:t>Szállítás</w:t>
      </w:r>
    </w:p>
    <w:p w:rsidR="007C61AC" w:rsidRPr="006C0D42" w:rsidRDefault="007C61AC" w:rsidP="007C61AC">
      <w:pPr>
        <w:numPr>
          <w:ilvl w:val="1"/>
          <w:numId w:val="18"/>
        </w:numPr>
        <w:rPr>
          <w:rFonts w:ascii="Arial" w:hAnsi="Arial" w:cs="Arial"/>
        </w:rPr>
      </w:pPr>
      <w:r w:rsidRPr="006C0D42">
        <w:rPr>
          <w:rFonts w:ascii="Arial" w:hAnsi="Arial" w:cs="Arial"/>
          <w:bCs/>
        </w:rPr>
        <w:t>Készletszint</w:t>
      </w:r>
    </w:p>
    <w:p w:rsidR="007C61AC" w:rsidRPr="006C0D42" w:rsidRDefault="007C61AC" w:rsidP="007C61AC">
      <w:pPr>
        <w:numPr>
          <w:ilvl w:val="1"/>
          <w:numId w:val="18"/>
        </w:numPr>
        <w:rPr>
          <w:rFonts w:ascii="Arial" w:hAnsi="Arial" w:cs="Arial"/>
        </w:rPr>
      </w:pPr>
      <w:r w:rsidRPr="006C0D42">
        <w:rPr>
          <w:rFonts w:ascii="Arial" w:hAnsi="Arial" w:cs="Arial"/>
          <w:bCs/>
        </w:rPr>
        <w:t>Munkaerő</w:t>
      </w:r>
    </w:p>
    <w:p w:rsidR="007C61AC" w:rsidRPr="006C0D42" w:rsidRDefault="007C61AC" w:rsidP="007C61AC">
      <w:pPr>
        <w:numPr>
          <w:ilvl w:val="1"/>
          <w:numId w:val="18"/>
        </w:numPr>
        <w:rPr>
          <w:rFonts w:ascii="Arial" w:hAnsi="Arial" w:cs="Arial"/>
        </w:rPr>
      </w:pPr>
      <w:r w:rsidRPr="006C0D42">
        <w:rPr>
          <w:rFonts w:ascii="Arial" w:hAnsi="Arial" w:cs="Arial"/>
          <w:bCs/>
        </w:rPr>
        <w:t>Eszközök, fogyóeszközök</w:t>
      </w:r>
      <w:r w:rsidR="00615A6E">
        <w:rPr>
          <w:rFonts w:ascii="Arial" w:hAnsi="Arial" w:cs="Arial"/>
          <w:bCs/>
        </w:rPr>
        <w:t xml:space="preserve"> </w:t>
      </w:r>
    </w:p>
    <w:p w:rsidR="007C61AC" w:rsidRPr="006C0D42" w:rsidRDefault="007C61AC" w:rsidP="007C61AC">
      <w:pPr>
        <w:numPr>
          <w:ilvl w:val="1"/>
          <w:numId w:val="18"/>
        </w:numPr>
        <w:rPr>
          <w:rFonts w:ascii="Arial" w:hAnsi="Arial" w:cs="Arial"/>
        </w:rPr>
      </w:pPr>
      <w:r w:rsidRPr="006C0D42">
        <w:rPr>
          <w:rFonts w:ascii="Arial" w:hAnsi="Arial" w:cs="Arial"/>
          <w:bCs/>
        </w:rPr>
        <w:t>Amortizáció</w:t>
      </w:r>
    </w:p>
    <w:p w:rsidR="007C61AC" w:rsidRPr="006C0D42" w:rsidRDefault="007C61AC" w:rsidP="007C61AC">
      <w:pPr>
        <w:rPr>
          <w:rFonts w:ascii="Arial" w:hAnsi="Arial" w:cs="Arial"/>
        </w:rPr>
      </w:pPr>
      <w:r w:rsidRPr="006C0D42">
        <w:rPr>
          <w:rFonts w:ascii="Arial" w:hAnsi="Arial" w:cs="Arial"/>
          <w:bCs/>
        </w:rPr>
        <w:t>MAGAS KISZOLGÁLÁSI SZINT</w:t>
      </w:r>
    </w:p>
    <w:p w:rsidR="007C61AC" w:rsidRPr="006C0D42" w:rsidRDefault="007C61AC" w:rsidP="007C61AC">
      <w:pPr>
        <w:numPr>
          <w:ilvl w:val="1"/>
          <w:numId w:val="19"/>
        </w:numPr>
        <w:rPr>
          <w:rFonts w:ascii="Arial" w:hAnsi="Arial" w:cs="Arial"/>
        </w:rPr>
      </w:pPr>
      <w:r w:rsidRPr="006C0D42">
        <w:rPr>
          <w:rFonts w:ascii="Arial" w:hAnsi="Arial" w:cs="Arial"/>
          <w:bCs/>
        </w:rPr>
        <w:t>Szállítási pontosság</w:t>
      </w:r>
    </w:p>
    <w:p w:rsidR="007C61AC" w:rsidRPr="006C0D42" w:rsidRDefault="007C61AC" w:rsidP="007C61AC">
      <w:pPr>
        <w:numPr>
          <w:ilvl w:val="1"/>
          <w:numId w:val="19"/>
        </w:numPr>
        <w:rPr>
          <w:rFonts w:ascii="Arial" w:hAnsi="Arial" w:cs="Arial"/>
        </w:rPr>
      </w:pPr>
      <w:r w:rsidRPr="006C0D42">
        <w:rPr>
          <w:rFonts w:ascii="Arial" w:hAnsi="Arial" w:cs="Arial"/>
          <w:bCs/>
        </w:rPr>
        <w:t>Készlethiány</w:t>
      </w:r>
    </w:p>
    <w:p w:rsidR="007C61AC" w:rsidRPr="006C0D42" w:rsidRDefault="007C61AC" w:rsidP="007C61AC">
      <w:pPr>
        <w:numPr>
          <w:ilvl w:val="1"/>
          <w:numId w:val="19"/>
        </w:numPr>
        <w:rPr>
          <w:rFonts w:ascii="Arial" w:hAnsi="Arial" w:cs="Arial"/>
        </w:rPr>
      </w:pPr>
      <w:r w:rsidRPr="006C0D42">
        <w:rPr>
          <w:rFonts w:ascii="Arial" w:hAnsi="Arial" w:cs="Arial"/>
          <w:bCs/>
        </w:rPr>
        <w:t>Termékminőség</w:t>
      </w:r>
      <w:r>
        <w:rPr>
          <w:rFonts w:ascii="Arial" w:hAnsi="Arial" w:cs="Arial"/>
          <w:bCs/>
        </w:rPr>
        <w:t xml:space="preserve"> (1p)</w:t>
      </w:r>
    </w:p>
    <w:p w:rsidR="007C61AC" w:rsidRPr="006C0D42" w:rsidRDefault="007C61AC" w:rsidP="007C61AC">
      <w:pPr>
        <w:rPr>
          <w:rFonts w:ascii="Arial" w:hAnsi="Arial" w:cs="Arial"/>
        </w:rPr>
      </w:pPr>
      <w:r w:rsidRPr="006C0D42">
        <w:rPr>
          <w:rFonts w:ascii="Arial" w:hAnsi="Arial" w:cs="Arial"/>
          <w:bCs/>
        </w:rPr>
        <w:t>RUGALMASSÁG, GYORSASÁG</w:t>
      </w:r>
    </w:p>
    <w:p w:rsidR="007C61AC" w:rsidRPr="006C0D42" w:rsidRDefault="007C61AC" w:rsidP="007C61AC">
      <w:pPr>
        <w:numPr>
          <w:ilvl w:val="1"/>
          <w:numId w:val="19"/>
        </w:numPr>
        <w:rPr>
          <w:rFonts w:ascii="Arial" w:hAnsi="Arial" w:cs="Arial"/>
        </w:rPr>
      </w:pPr>
      <w:r w:rsidRPr="006C0D42">
        <w:rPr>
          <w:rFonts w:ascii="Arial" w:hAnsi="Arial" w:cs="Arial"/>
          <w:bCs/>
        </w:rPr>
        <w:t>D, D+1 napi kiszállítás</w:t>
      </w:r>
    </w:p>
    <w:p w:rsidR="007C61AC" w:rsidRPr="006C0D42" w:rsidRDefault="007C61AC" w:rsidP="007C61AC">
      <w:pPr>
        <w:numPr>
          <w:ilvl w:val="1"/>
          <w:numId w:val="19"/>
        </w:numPr>
        <w:rPr>
          <w:rFonts w:ascii="Arial" w:hAnsi="Arial" w:cs="Arial"/>
        </w:rPr>
      </w:pPr>
      <w:r w:rsidRPr="006C0D42">
        <w:rPr>
          <w:rFonts w:ascii="Arial" w:hAnsi="Arial" w:cs="Arial"/>
          <w:bCs/>
        </w:rPr>
        <w:t>Rendelésmódosítás, utánszállítás</w:t>
      </w:r>
      <w:r w:rsidR="00615A6E">
        <w:rPr>
          <w:rFonts w:ascii="Arial" w:hAnsi="Arial" w:cs="Arial"/>
          <w:bCs/>
        </w:rPr>
        <w:t xml:space="preserve"> </w:t>
      </w:r>
    </w:p>
    <w:p w:rsidR="007C61AC" w:rsidRDefault="007C61AC" w:rsidP="007C61AC">
      <w:pPr>
        <w:rPr>
          <w:rFonts w:ascii="Arial" w:hAnsi="Arial" w:cs="Arial"/>
          <w:i/>
        </w:rPr>
      </w:pPr>
    </w:p>
    <w:p w:rsidR="007C61AC" w:rsidRPr="00A22BC6" w:rsidRDefault="00615A6E" w:rsidP="007C61AC">
      <w:pPr>
        <w:rPr>
          <w:rFonts w:ascii="Arial" w:hAnsi="Arial" w:cs="Arial"/>
          <w:u w:val="single"/>
        </w:rPr>
      </w:pPr>
      <w:r>
        <w:rPr>
          <w:rFonts w:ascii="Arial" w:hAnsi="Arial" w:cs="Arial"/>
          <w:u w:val="single"/>
        </w:rPr>
        <w:t>A</w:t>
      </w:r>
      <w:r w:rsidR="007C61AC" w:rsidRPr="00A22BC6">
        <w:rPr>
          <w:rFonts w:ascii="Arial" w:hAnsi="Arial" w:cs="Arial"/>
          <w:u w:val="single"/>
        </w:rPr>
        <w:t xml:space="preserve"> vasúti nyomtáv</w:t>
      </w:r>
      <w:r>
        <w:rPr>
          <w:rFonts w:ascii="Arial" w:hAnsi="Arial" w:cs="Arial"/>
          <w:u w:val="single"/>
        </w:rPr>
        <w:t>, űrszelvény és rakszelvényt</w:t>
      </w:r>
    </w:p>
    <w:p w:rsidR="007C61AC" w:rsidRPr="006C0D42" w:rsidRDefault="007C61AC" w:rsidP="007C61AC">
      <w:pPr>
        <w:rPr>
          <w:rFonts w:ascii="Arial" w:hAnsi="Arial" w:cs="Arial"/>
        </w:rPr>
      </w:pPr>
      <w:r>
        <w:rPr>
          <w:rFonts w:ascii="Arial" w:hAnsi="Arial" w:cs="Arial"/>
        </w:rPr>
        <w:t xml:space="preserve">Nyomtáv: </w:t>
      </w:r>
      <w:r w:rsidRPr="006C0D42">
        <w:rPr>
          <w:rFonts w:ascii="Arial" w:hAnsi="Arial" w:cs="Arial"/>
        </w:rPr>
        <w:t>a sín görbülete közötti távolság.</w:t>
      </w:r>
      <w:r w:rsidR="00615A6E">
        <w:rPr>
          <w:rFonts w:ascii="Arial" w:hAnsi="Arial" w:cs="Arial"/>
        </w:rPr>
        <w:t xml:space="preserve"> </w:t>
      </w:r>
    </w:p>
    <w:p w:rsidR="007C61AC" w:rsidRPr="006C0D42" w:rsidRDefault="007C61AC" w:rsidP="007C61AC">
      <w:pPr>
        <w:numPr>
          <w:ilvl w:val="0"/>
          <w:numId w:val="20"/>
        </w:numPr>
        <w:rPr>
          <w:rFonts w:ascii="Arial" w:hAnsi="Arial" w:cs="Arial"/>
        </w:rPr>
      </w:pPr>
      <w:r w:rsidRPr="006C0D42">
        <w:rPr>
          <w:rFonts w:ascii="Arial" w:hAnsi="Arial" w:cs="Arial"/>
        </w:rPr>
        <w:t xml:space="preserve">európai:  </w:t>
      </w:r>
      <w:smartTag w:uri="urn:schemas-microsoft-com:office:smarttags" w:element="metricconverter">
        <w:smartTagPr>
          <w:attr w:name="ProductID" w:val="1435 mm"/>
        </w:smartTagPr>
        <w:r w:rsidRPr="006C0D42">
          <w:rPr>
            <w:rFonts w:ascii="Arial" w:hAnsi="Arial" w:cs="Arial"/>
          </w:rPr>
          <w:t>1435</w:t>
        </w:r>
        <w:r>
          <w:rPr>
            <w:rFonts w:ascii="Arial" w:hAnsi="Arial" w:cs="Arial"/>
          </w:rPr>
          <w:t xml:space="preserve"> </w:t>
        </w:r>
        <w:r w:rsidRPr="006C0D42">
          <w:rPr>
            <w:rFonts w:ascii="Arial" w:hAnsi="Arial" w:cs="Arial"/>
          </w:rPr>
          <w:t>mm</w:t>
        </w:r>
      </w:smartTag>
    </w:p>
    <w:p w:rsidR="007C61AC" w:rsidRPr="006C0D42" w:rsidRDefault="007C61AC" w:rsidP="007C61AC">
      <w:pPr>
        <w:numPr>
          <w:ilvl w:val="0"/>
          <w:numId w:val="20"/>
        </w:numPr>
        <w:rPr>
          <w:rFonts w:ascii="Arial" w:hAnsi="Arial" w:cs="Arial"/>
        </w:rPr>
      </w:pPr>
      <w:r>
        <w:rPr>
          <w:rFonts w:ascii="Arial" w:hAnsi="Arial" w:cs="Arial"/>
        </w:rPr>
        <w:t>orosz:     1524  mm</w:t>
      </w:r>
    </w:p>
    <w:p w:rsidR="007C61AC" w:rsidRDefault="007C61AC" w:rsidP="007C61AC">
      <w:pPr>
        <w:ind w:firstLine="360"/>
        <w:rPr>
          <w:rFonts w:ascii="Arial" w:hAnsi="Arial" w:cs="Arial"/>
        </w:rPr>
      </w:pPr>
      <w:r>
        <w:rPr>
          <w:rFonts w:ascii="Arial" w:hAnsi="Arial" w:cs="Arial"/>
        </w:rPr>
        <w:t>-    s</w:t>
      </w:r>
      <w:r w:rsidRPr="006C0D42">
        <w:rPr>
          <w:rFonts w:ascii="Arial" w:hAnsi="Arial" w:cs="Arial"/>
        </w:rPr>
        <w:t xml:space="preserve">panyol: 1600 </w:t>
      </w:r>
      <w:r>
        <w:rPr>
          <w:rFonts w:ascii="Arial" w:hAnsi="Arial" w:cs="Arial"/>
        </w:rPr>
        <w:t xml:space="preserve"> mm</w:t>
      </w:r>
    </w:p>
    <w:p w:rsidR="007C61AC" w:rsidRDefault="007C61AC" w:rsidP="007C61AC">
      <w:pPr>
        <w:rPr>
          <w:rFonts w:ascii="Arial" w:hAnsi="Arial" w:cs="Arial"/>
        </w:rPr>
      </w:pPr>
    </w:p>
    <w:p w:rsidR="007C61AC" w:rsidRPr="006C0D42" w:rsidRDefault="007C61AC" w:rsidP="007C61AC">
      <w:pPr>
        <w:rPr>
          <w:rFonts w:ascii="Arial" w:hAnsi="Arial" w:cs="Arial"/>
        </w:rPr>
      </w:pPr>
      <w:r w:rsidRPr="006C0D42">
        <w:rPr>
          <w:rFonts w:ascii="Arial" w:hAnsi="Arial" w:cs="Arial"/>
        </w:rPr>
        <w:t>Űrszelvény: a vágány fölötti tér keresztmetszeti szelvénye, amelybe nem nyúlhatnak be állandó létesítmények.</w:t>
      </w:r>
      <w:r>
        <w:rPr>
          <w:rFonts w:ascii="Arial" w:hAnsi="Arial" w:cs="Arial"/>
        </w:rPr>
        <w:t>(1p)</w:t>
      </w:r>
    </w:p>
    <w:p w:rsidR="007C61AC" w:rsidRDefault="007C61AC" w:rsidP="007C61AC">
      <w:pPr>
        <w:rPr>
          <w:rFonts w:ascii="Arial" w:hAnsi="Arial" w:cs="Arial"/>
        </w:rPr>
      </w:pPr>
    </w:p>
    <w:p w:rsidR="007C61AC" w:rsidRDefault="007C61AC" w:rsidP="007C61AC">
      <w:pPr>
        <w:rPr>
          <w:rFonts w:ascii="Arial" w:hAnsi="Arial" w:cs="Arial"/>
        </w:rPr>
      </w:pPr>
      <w:r w:rsidRPr="006C0D42">
        <w:rPr>
          <w:rFonts w:ascii="Arial" w:hAnsi="Arial" w:cs="Arial"/>
        </w:rPr>
        <w:t>Rakszelvény: a vágány fölötti tér keresztmetszeti szelvénye, amelyen rakományok és kocsialkatrészek nem nyúlhatnak túl.</w:t>
      </w:r>
      <w:r>
        <w:rPr>
          <w:rFonts w:ascii="Arial" w:hAnsi="Arial" w:cs="Arial"/>
        </w:rPr>
        <w:t xml:space="preserve"> (1p)</w:t>
      </w:r>
    </w:p>
    <w:p w:rsidR="007C61AC" w:rsidRDefault="007C61AC" w:rsidP="007C61AC">
      <w:pPr>
        <w:rPr>
          <w:rFonts w:ascii="Arial" w:hAnsi="Arial" w:cs="Arial"/>
        </w:rPr>
      </w:pPr>
    </w:p>
    <w:p w:rsidR="007C61AC" w:rsidRPr="006C0D42" w:rsidRDefault="007C61AC" w:rsidP="007C61AC">
      <w:pPr>
        <w:rPr>
          <w:rFonts w:ascii="Arial" w:hAnsi="Arial" w:cs="Arial"/>
        </w:rPr>
      </w:pPr>
    </w:p>
    <w:p w:rsidR="007C61AC" w:rsidRDefault="007C61AC" w:rsidP="007C61AC">
      <w:pPr>
        <w:rPr>
          <w:rFonts w:ascii="Arial" w:hAnsi="Arial" w:cs="Arial"/>
          <w:u w:val="single"/>
        </w:rPr>
      </w:pPr>
      <w:r>
        <w:rPr>
          <w:rFonts w:ascii="Arial" w:hAnsi="Arial" w:cs="Arial"/>
          <w:u w:val="single"/>
        </w:rPr>
        <w:t>Közúti fuvarozás előnyei és hátrányai</w:t>
      </w:r>
    </w:p>
    <w:p w:rsidR="007C61AC" w:rsidRPr="00A22BC6" w:rsidRDefault="007C61AC" w:rsidP="007C61AC">
      <w:pPr>
        <w:ind w:left="720"/>
        <w:rPr>
          <w:rFonts w:ascii="Arial" w:hAnsi="Arial" w:cs="Arial"/>
        </w:rPr>
      </w:pPr>
      <w:r>
        <w:rPr>
          <w:rFonts w:ascii="Arial" w:hAnsi="Arial" w:cs="Arial"/>
        </w:rPr>
        <w:tab/>
        <w:t xml:space="preserve">Előnyei: </w:t>
      </w:r>
    </w:p>
    <w:p w:rsidR="007C61AC" w:rsidRPr="00A22BC6" w:rsidRDefault="007C61AC" w:rsidP="007C61AC">
      <w:pPr>
        <w:numPr>
          <w:ilvl w:val="2"/>
          <w:numId w:val="21"/>
        </w:numPr>
        <w:rPr>
          <w:rFonts w:ascii="Arial" w:hAnsi="Arial" w:cs="Arial"/>
        </w:rPr>
      </w:pPr>
      <w:r w:rsidRPr="00A22BC6">
        <w:rPr>
          <w:rFonts w:ascii="Arial" w:hAnsi="Arial" w:cs="Arial"/>
        </w:rPr>
        <w:t>gyors</w:t>
      </w:r>
      <w:r>
        <w:rPr>
          <w:rFonts w:ascii="Arial" w:hAnsi="Arial" w:cs="Arial"/>
        </w:rPr>
        <w:t xml:space="preserve"> áru </w:t>
      </w:r>
      <w:r w:rsidRPr="00A22BC6">
        <w:rPr>
          <w:rFonts w:ascii="Arial" w:hAnsi="Arial" w:cs="Arial"/>
        </w:rPr>
        <w:t xml:space="preserve"> továbbítás, </w:t>
      </w:r>
    </w:p>
    <w:p w:rsidR="007C61AC" w:rsidRPr="00A22BC6" w:rsidRDefault="007C61AC" w:rsidP="007C61AC">
      <w:pPr>
        <w:numPr>
          <w:ilvl w:val="2"/>
          <w:numId w:val="21"/>
        </w:numPr>
        <w:rPr>
          <w:rFonts w:ascii="Arial" w:hAnsi="Arial" w:cs="Arial"/>
        </w:rPr>
      </w:pPr>
      <w:r w:rsidRPr="00A22BC6">
        <w:rPr>
          <w:rFonts w:ascii="Arial" w:hAnsi="Arial" w:cs="Arial"/>
        </w:rPr>
        <w:t xml:space="preserve">teljes hálózati lefedés, </w:t>
      </w:r>
    </w:p>
    <w:p w:rsidR="007C61AC" w:rsidRPr="00A22BC6" w:rsidRDefault="007C61AC" w:rsidP="007C61AC">
      <w:pPr>
        <w:numPr>
          <w:ilvl w:val="2"/>
          <w:numId w:val="21"/>
        </w:numPr>
        <w:rPr>
          <w:rFonts w:ascii="Arial" w:hAnsi="Arial" w:cs="Arial"/>
        </w:rPr>
      </w:pPr>
      <w:r w:rsidRPr="00A22BC6">
        <w:rPr>
          <w:rFonts w:ascii="Arial" w:hAnsi="Arial" w:cs="Arial"/>
        </w:rPr>
        <w:t xml:space="preserve">háztól-házig fuvarozás, </w:t>
      </w:r>
    </w:p>
    <w:p w:rsidR="007C61AC" w:rsidRPr="00A22BC6" w:rsidRDefault="007C61AC" w:rsidP="007C61AC">
      <w:pPr>
        <w:numPr>
          <w:ilvl w:val="2"/>
          <w:numId w:val="21"/>
        </w:numPr>
        <w:rPr>
          <w:rFonts w:ascii="Arial" w:hAnsi="Arial" w:cs="Arial"/>
        </w:rPr>
      </w:pPr>
      <w:r w:rsidRPr="00A22BC6">
        <w:rPr>
          <w:rFonts w:ascii="Arial" w:hAnsi="Arial" w:cs="Arial"/>
        </w:rPr>
        <w:t xml:space="preserve">rugalmas áralakítás, </w:t>
      </w:r>
    </w:p>
    <w:p w:rsidR="007C61AC" w:rsidRPr="00A22BC6" w:rsidRDefault="007C61AC" w:rsidP="007C61AC">
      <w:pPr>
        <w:numPr>
          <w:ilvl w:val="2"/>
          <w:numId w:val="21"/>
        </w:numPr>
        <w:rPr>
          <w:rFonts w:ascii="Arial" w:hAnsi="Arial" w:cs="Arial"/>
        </w:rPr>
      </w:pPr>
      <w:r w:rsidRPr="00A22BC6">
        <w:rPr>
          <w:rFonts w:ascii="Arial" w:hAnsi="Arial" w:cs="Arial"/>
        </w:rPr>
        <w:t xml:space="preserve">kis árukárveszély az árukímélő fuvarozás miatt, </w:t>
      </w:r>
    </w:p>
    <w:p w:rsidR="007C61AC" w:rsidRDefault="007C61AC" w:rsidP="007C61AC">
      <w:pPr>
        <w:ind w:left="1416"/>
        <w:rPr>
          <w:rFonts w:ascii="Arial" w:hAnsi="Arial" w:cs="Arial"/>
        </w:rPr>
      </w:pPr>
      <w:r>
        <w:rPr>
          <w:rFonts w:ascii="Arial" w:hAnsi="Arial" w:cs="Arial"/>
        </w:rPr>
        <w:t>Hátrányai:</w:t>
      </w:r>
    </w:p>
    <w:p w:rsidR="007C61AC" w:rsidRPr="007962D8" w:rsidRDefault="007C61AC" w:rsidP="007C61AC">
      <w:pPr>
        <w:numPr>
          <w:ilvl w:val="2"/>
          <w:numId w:val="22"/>
        </w:numPr>
        <w:rPr>
          <w:rFonts w:ascii="Arial" w:hAnsi="Arial" w:cs="Arial"/>
        </w:rPr>
      </w:pPr>
      <w:r w:rsidRPr="007962D8">
        <w:rPr>
          <w:rFonts w:ascii="Arial" w:hAnsi="Arial" w:cs="Arial"/>
        </w:rPr>
        <w:t xml:space="preserve">a fuvarozási idő és az érkezés jelentősen függ a külső körülményektől, </w:t>
      </w:r>
    </w:p>
    <w:p w:rsidR="007C61AC" w:rsidRPr="007962D8" w:rsidRDefault="007C61AC" w:rsidP="007C61AC">
      <w:pPr>
        <w:numPr>
          <w:ilvl w:val="2"/>
          <w:numId w:val="22"/>
        </w:numPr>
        <w:rPr>
          <w:rFonts w:ascii="Arial" w:hAnsi="Arial" w:cs="Arial"/>
        </w:rPr>
      </w:pPr>
      <w:r w:rsidRPr="007962D8">
        <w:rPr>
          <w:rFonts w:ascii="Arial" w:hAnsi="Arial" w:cs="Arial"/>
        </w:rPr>
        <w:lastRenderedPageBreak/>
        <w:t xml:space="preserve">a forgalmi és az időjárási viszonyok miatti fokozott a baleseti veszély, </w:t>
      </w:r>
    </w:p>
    <w:p w:rsidR="007C61AC" w:rsidRPr="007962D8" w:rsidRDefault="007C61AC" w:rsidP="007C61AC">
      <w:pPr>
        <w:numPr>
          <w:ilvl w:val="2"/>
          <w:numId w:val="22"/>
        </w:numPr>
        <w:rPr>
          <w:rFonts w:ascii="Arial" w:hAnsi="Arial" w:cs="Arial"/>
        </w:rPr>
      </w:pPr>
      <w:r w:rsidRPr="007962D8">
        <w:rPr>
          <w:rFonts w:ascii="Arial" w:hAnsi="Arial" w:cs="Arial"/>
        </w:rPr>
        <w:t xml:space="preserve">nagy árumennyiség és szóródó tömegáru szállításra csak korlátozottan </w:t>
      </w:r>
      <w:r>
        <w:rPr>
          <w:rFonts w:ascii="Arial" w:hAnsi="Arial" w:cs="Arial"/>
        </w:rPr>
        <w:t xml:space="preserve">   </w:t>
      </w:r>
      <w:r w:rsidRPr="007962D8">
        <w:rPr>
          <w:rFonts w:ascii="Arial" w:hAnsi="Arial" w:cs="Arial"/>
        </w:rPr>
        <w:t xml:space="preserve">alkalmas, </w:t>
      </w:r>
    </w:p>
    <w:p w:rsidR="007C61AC" w:rsidRPr="007962D8" w:rsidRDefault="007C61AC" w:rsidP="007C61AC">
      <w:pPr>
        <w:numPr>
          <w:ilvl w:val="2"/>
          <w:numId w:val="22"/>
        </w:numPr>
        <w:rPr>
          <w:rFonts w:ascii="Arial" w:hAnsi="Arial" w:cs="Arial"/>
        </w:rPr>
      </w:pPr>
      <w:r w:rsidRPr="007962D8">
        <w:rPr>
          <w:rFonts w:ascii="Arial" w:hAnsi="Arial" w:cs="Arial"/>
        </w:rPr>
        <w:t xml:space="preserve">nemzetközi forgalomban az engedélykontingensek és korlátozások beszűkítik az alkalmazást. </w:t>
      </w:r>
    </w:p>
    <w:p w:rsidR="007C61AC" w:rsidRPr="00A22BC6" w:rsidRDefault="007C61AC" w:rsidP="007C61AC">
      <w:pPr>
        <w:ind w:left="1416"/>
        <w:rPr>
          <w:rFonts w:ascii="Arial" w:hAnsi="Arial" w:cs="Arial"/>
        </w:rPr>
      </w:pPr>
    </w:p>
    <w:p w:rsidR="007C61AC" w:rsidRDefault="00615A6E" w:rsidP="007C61AC">
      <w:pPr>
        <w:ind w:left="120"/>
        <w:rPr>
          <w:rFonts w:ascii="Arial" w:hAnsi="Arial" w:cs="Arial"/>
          <w:u w:val="single"/>
        </w:rPr>
      </w:pPr>
      <w:r>
        <w:rPr>
          <w:rFonts w:ascii="Arial" w:hAnsi="Arial" w:cs="Arial"/>
          <w:u w:val="single"/>
        </w:rPr>
        <w:t>A</w:t>
      </w:r>
      <w:r w:rsidR="007C61AC" w:rsidRPr="00E753FB">
        <w:rPr>
          <w:rFonts w:ascii="Arial" w:hAnsi="Arial" w:cs="Arial"/>
          <w:u w:val="single"/>
        </w:rPr>
        <w:t xml:space="preserve"> logisztikai </w:t>
      </w:r>
      <w:r>
        <w:rPr>
          <w:rFonts w:ascii="Arial" w:hAnsi="Arial" w:cs="Arial"/>
          <w:u w:val="single"/>
        </w:rPr>
        <w:t>céljainak változása</w:t>
      </w:r>
      <w:r w:rsidR="007C61AC">
        <w:rPr>
          <w:rFonts w:ascii="Arial" w:hAnsi="Arial" w:cs="Arial"/>
          <w:u w:val="single"/>
        </w:rPr>
        <w:t xml:space="preserve"> az idő függvényében</w:t>
      </w:r>
    </w:p>
    <w:p w:rsidR="007C61AC" w:rsidRDefault="007C61AC" w:rsidP="007C61AC">
      <w:pPr>
        <w:ind w:left="120"/>
        <w:rPr>
          <w:rFonts w:ascii="Arial" w:hAnsi="Arial" w:cs="Arial"/>
        </w:rPr>
      </w:pPr>
      <w:r>
        <w:rPr>
          <w:rFonts w:ascii="Arial" w:hAnsi="Arial" w:cs="Arial"/>
        </w:rPr>
        <w:t xml:space="preserve">  1950-A termelés támogatása, </w:t>
      </w:r>
    </w:p>
    <w:p w:rsidR="007C61AC" w:rsidRDefault="007C61AC" w:rsidP="007C61AC">
      <w:pPr>
        <w:ind w:left="120"/>
        <w:rPr>
          <w:rFonts w:ascii="Arial" w:hAnsi="Arial" w:cs="Arial"/>
        </w:rPr>
      </w:pPr>
      <w:r>
        <w:rPr>
          <w:rFonts w:ascii="Arial" w:hAnsi="Arial" w:cs="Arial"/>
        </w:rPr>
        <w:t xml:space="preserve">  1970-az értékesítés támogatása, </w:t>
      </w:r>
    </w:p>
    <w:p w:rsidR="007C61AC" w:rsidRDefault="007C61AC" w:rsidP="007C61AC">
      <w:pPr>
        <w:ind w:left="120"/>
        <w:rPr>
          <w:rFonts w:ascii="Arial" w:hAnsi="Arial" w:cs="Arial"/>
        </w:rPr>
      </w:pPr>
      <w:r>
        <w:rPr>
          <w:rFonts w:ascii="Arial" w:hAnsi="Arial" w:cs="Arial"/>
        </w:rPr>
        <w:t xml:space="preserve">  1985-értéknövelt szolgáltatások, </w:t>
      </w:r>
    </w:p>
    <w:p w:rsidR="007C61AC" w:rsidRDefault="007C61AC" w:rsidP="007C61AC">
      <w:pPr>
        <w:ind w:left="120"/>
        <w:rPr>
          <w:rFonts w:ascii="Arial" w:hAnsi="Arial" w:cs="Arial"/>
        </w:rPr>
      </w:pPr>
      <w:r>
        <w:rPr>
          <w:rFonts w:ascii="Arial" w:hAnsi="Arial" w:cs="Arial"/>
        </w:rPr>
        <w:t xml:space="preserve">  1995-vevőkiszolgálás, </w:t>
      </w:r>
    </w:p>
    <w:p w:rsidR="007C61AC" w:rsidRPr="00E753FB" w:rsidRDefault="007C61AC" w:rsidP="007C61AC">
      <w:pPr>
        <w:ind w:left="120"/>
        <w:rPr>
          <w:rFonts w:ascii="Arial" w:hAnsi="Arial" w:cs="Arial"/>
        </w:rPr>
      </w:pPr>
      <w:r>
        <w:rPr>
          <w:rFonts w:ascii="Arial" w:hAnsi="Arial" w:cs="Arial"/>
        </w:rPr>
        <w:t xml:space="preserve">  2005-fenntartható fejlődés</w:t>
      </w:r>
      <w:r w:rsidR="00615A6E">
        <w:rPr>
          <w:rFonts w:ascii="Arial" w:hAnsi="Arial" w:cs="Arial"/>
        </w:rPr>
        <w:t xml:space="preserve"> </w:t>
      </w:r>
    </w:p>
    <w:p w:rsidR="007C61AC" w:rsidRPr="00FD331C" w:rsidRDefault="007C61AC" w:rsidP="007C61AC">
      <w:pPr>
        <w:rPr>
          <w:rFonts w:ascii="Arial" w:hAnsi="Arial" w:cs="Arial"/>
        </w:rPr>
      </w:pPr>
    </w:p>
    <w:p w:rsidR="007C61AC" w:rsidRPr="00FD331C" w:rsidRDefault="007C61AC" w:rsidP="007C61AC">
      <w:pPr>
        <w:jc w:val="center"/>
        <w:rPr>
          <w:rFonts w:ascii="Arial" w:hAnsi="Arial" w:cs="Arial"/>
        </w:rPr>
      </w:pPr>
      <w:r w:rsidRPr="00617E0E">
        <w:rPr>
          <w:rFonts w:ascii="Arial" w:hAnsi="Arial" w:cs="Arial"/>
        </w:rPr>
        <w:object w:dxaOrig="7176" w:dyaOrig="5394">
          <v:shape id="_x0000_i1028" type="#_x0000_t75" style="width:358.25pt;height:269.9pt" o:ole="">
            <v:imagedata r:id="rId14" o:title=""/>
          </v:shape>
          <o:OLEObject Type="Embed" ProgID="PowerPoint.Slide.12" ShapeID="_x0000_i1028" DrawAspect="Content" ObjectID="_1631023902" r:id="rId15"/>
        </w:object>
      </w:r>
    </w:p>
    <w:p w:rsidR="007C61AC" w:rsidRDefault="007C61AC" w:rsidP="007C61AC">
      <w:pPr>
        <w:rPr>
          <w:rFonts w:ascii="Arial" w:hAnsi="Arial" w:cs="Arial"/>
          <w:i/>
        </w:rPr>
      </w:pPr>
    </w:p>
    <w:p w:rsidR="007C61AC" w:rsidRPr="00FD331C" w:rsidRDefault="007C61AC" w:rsidP="007C61AC">
      <w:pPr>
        <w:rPr>
          <w:rFonts w:ascii="Arial" w:hAnsi="Arial" w:cs="Arial"/>
        </w:rPr>
      </w:pPr>
    </w:p>
    <w:p w:rsidR="007C61AC" w:rsidRPr="00FD331C" w:rsidRDefault="00615A6E" w:rsidP="007C61AC">
      <w:pPr>
        <w:rPr>
          <w:rFonts w:ascii="Arial" w:hAnsi="Arial" w:cs="Arial"/>
        </w:rPr>
      </w:pPr>
      <w:r>
        <w:rPr>
          <w:rFonts w:ascii="Arial" w:hAnsi="Arial" w:cs="Arial"/>
          <w:u w:val="single"/>
        </w:rPr>
        <w:t>A</w:t>
      </w:r>
      <w:r w:rsidR="007C61AC">
        <w:rPr>
          <w:rFonts w:ascii="Arial" w:hAnsi="Arial" w:cs="Arial"/>
          <w:u w:val="single"/>
        </w:rPr>
        <w:t>z ellátási</w:t>
      </w:r>
      <w:r>
        <w:rPr>
          <w:rFonts w:ascii="Arial" w:hAnsi="Arial" w:cs="Arial"/>
          <w:u w:val="single"/>
        </w:rPr>
        <w:t xml:space="preserve"> láncot befolyásoló tényezőket:</w:t>
      </w:r>
    </w:p>
    <w:p w:rsidR="007C61AC" w:rsidRDefault="007C61AC" w:rsidP="007C61AC">
      <w:pPr>
        <w:rPr>
          <w:rFonts w:ascii="Arial" w:hAnsi="Arial" w:cs="Arial"/>
        </w:rPr>
      </w:pPr>
      <w:r>
        <w:rPr>
          <w:rFonts w:ascii="Arial" w:hAnsi="Arial" w:cs="Arial"/>
        </w:rPr>
        <w:t xml:space="preserve">   Rövidülő termék életciklus</w:t>
      </w:r>
      <w:r w:rsidR="00615A6E">
        <w:rPr>
          <w:rFonts w:ascii="Arial" w:hAnsi="Arial" w:cs="Arial"/>
        </w:rPr>
        <w:t xml:space="preserve"> </w:t>
      </w:r>
    </w:p>
    <w:p w:rsidR="007C61AC" w:rsidRDefault="007C61AC" w:rsidP="007C61AC">
      <w:pPr>
        <w:rPr>
          <w:rFonts w:ascii="Arial" w:hAnsi="Arial" w:cs="Arial"/>
        </w:rPr>
      </w:pPr>
      <w:r>
        <w:rPr>
          <w:rFonts w:ascii="Arial" w:hAnsi="Arial" w:cs="Arial"/>
        </w:rPr>
        <w:t xml:space="preserve">   Vállalati fúziók és összeolvadások</w:t>
      </w:r>
      <w:r w:rsidR="00615A6E">
        <w:rPr>
          <w:rFonts w:ascii="Arial" w:hAnsi="Arial" w:cs="Arial"/>
        </w:rPr>
        <w:t xml:space="preserve"> </w:t>
      </w:r>
    </w:p>
    <w:p w:rsidR="007C61AC" w:rsidRDefault="007C61AC" w:rsidP="007C61AC">
      <w:pPr>
        <w:rPr>
          <w:rFonts w:ascii="Arial" w:hAnsi="Arial" w:cs="Arial"/>
        </w:rPr>
      </w:pPr>
      <w:r>
        <w:rPr>
          <w:rFonts w:ascii="Arial" w:hAnsi="Arial" w:cs="Arial"/>
        </w:rPr>
        <w:t xml:space="preserve">   Outsourcing, fókusz a fő tevékenységen</w:t>
      </w:r>
      <w:r w:rsidR="00615A6E">
        <w:rPr>
          <w:rFonts w:ascii="Arial" w:hAnsi="Arial" w:cs="Arial"/>
        </w:rPr>
        <w:t xml:space="preserve"> </w:t>
      </w:r>
    </w:p>
    <w:p w:rsidR="007C61AC" w:rsidRDefault="007C61AC" w:rsidP="007C61AC">
      <w:pPr>
        <w:rPr>
          <w:rFonts w:ascii="Arial" w:hAnsi="Arial" w:cs="Arial"/>
        </w:rPr>
      </w:pPr>
      <w:r>
        <w:rPr>
          <w:rFonts w:ascii="Arial" w:hAnsi="Arial" w:cs="Arial"/>
        </w:rPr>
        <w:t xml:space="preserve">   Tömeges testre szabás</w:t>
      </w:r>
      <w:r w:rsidR="00615A6E">
        <w:rPr>
          <w:rFonts w:ascii="Arial" w:hAnsi="Arial" w:cs="Arial"/>
        </w:rPr>
        <w:t xml:space="preserve"> </w:t>
      </w:r>
    </w:p>
    <w:p w:rsidR="007C61AC" w:rsidRDefault="007C61AC" w:rsidP="007C61AC">
      <w:pPr>
        <w:rPr>
          <w:rFonts w:ascii="Arial" w:hAnsi="Arial" w:cs="Arial"/>
        </w:rPr>
      </w:pPr>
      <w:r>
        <w:rPr>
          <w:rFonts w:ascii="Arial" w:hAnsi="Arial" w:cs="Arial"/>
        </w:rPr>
        <w:t xml:space="preserve">   Win-Win stratégiai partnerkapcsolatok</w:t>
      </w:r>
    </w:p>
    <w:p w:rsidR="007C61AC" w:rsidRDefault="007C61AC" w:rsidP="007C61AC">
      <w:pPr>
        <w:rPr>
          <w:rFonts w:ascii="Arial" w:hAnsi="Arial" w:cs="Arial"/>
        </w:rPr>
      </w:pPr>
      <w:r>
        <w:rPr>
          <w:rFonts w:ascii="Arial" w:hAnsi="Arial" w:cs="Arial"/>
        </w:rPr>
        <w:t xml:space="preserve">   Állandóan változó üzleti folyamatok</w:t>
      </w:r>
      <w:r w:rsidR="00615A6E">
        <w:rPr>
          <w:rFonts w:ascii="Arial" w:hAnsi="Arial" w:cs="Arial"/>
        </w:rPr>
        <w:t xml:space="preserve"> </w:t>
      </w:r>
    </w:p>
    <w:p w:rsidR="007C61AC" w:rsidRPr="00FD331C" w:rsidRDefault="007C61AC" w:rsidP="007C61AC">
      <w:pPr>
        <w:rPr>
          <w:rFonts w:ascii="Arial" w:hAnsi="Arial" w:cs="Arial"/>
        </w:rPr>
      </w:pPr>
      <w:r>
        <w:rPr>
          <w:rFonts w:ascii="Arial" w:hAnsi="Arial" w:cs="Arial"/>
        </w:rPr>
        <w:t xml:space="preserve">   Hangsúly a végső fogyasztón</w:t>
      </w:r>
      <w:r w:rsidR="00615A6E">
        <w:rPr>
          <w:rFonts w:ascii="Arial" w:hAnsi="Arial" w:cs="Arial"/>
        </w:rPr>
        <w:t xml:space="preserve"> </w:t>
      </w:r>
    </w:p>
    <w:p w:rsidR="007C61AC" w:rsidRDefault="007C61AC" w:rsidP="007C61AC">
      <w:pPr>
        <w:rPr>
          <w:rFonts w:ascii="Arial" w:hAnsi="Arial" w:cs="Arial"/>
          <w:i/>
        </w:rPr>
      </w:pPr>
    </w:p>
    <w:p w:rsidR="007C61AC" w:rsidRDefault="007C61AC" w:rsidP="007C61AC">
      <w:pPr>
        <w:rPr>
          <w:rFonts w:ascii="Arial" w:hAnsi="Arial" w:cs="Arial"/>
          <w:i/>
        </w:rPr>
      </w:pPr>
    </w:p>
    <w:p w:rsidR="007C61AC" w:rsidRDefault="007C61AC" w:rsidP="007C61AC">
      <w:pPr>
        <w:rPr>
          <w:rFonts w:ascii="Arial" w:hAnsi="Arial" w:cs="Arial"/>
          <w:i/>
        </w:rPr>
      </w:pPr>
    </w:p>
    <w:p w:rsidR="007C61AC" w:rsidRDefault="007C61AC" w:rsidP="007C61AC">
      <w:pPr>
        <w:rPr>
          <w:rFonts w:ascii="Arial" w:hAnsi="Arial" w:cs="Arial"/>
          <w:i/>
        </w:rPr>
      </w:pPr>
    </w:p>
    <w:p w:rsidR="007C61AC" w:rsidRDefault="007C61AC" w:rsidP="007C61AC">
      <w:pPr>
        <w:rPr>
          <w:rFonts w:ascii="Arial" w:hAnsi="Arial" w:cs="Arial"/>
        </w:rPr>
      </w:pPr>
    </w:p>
    <w:p w:rsidR="007C61AC" w:rsidRPr="00FD331C" w:rsidRDefault="007C61AC" w:rsidP="007C61AC">
      <w:pPr>
        <w:rPr>
          <w:rFonts w:ascii="Arial" w:hAnsi="Arial" w:cs="Arial"/>
        </w:rPr>
      </w:pPr>
    </w:p>
    <w:p w:rsidR="00615A6E" w:rsidRDefault="00615A6E" w:rsidP="007C61AC">
      <w:pPr>
        <w:rPr>
          <w:rFonts w:ascii="Arial" w:hAnsi="Arial" w:cs="Arial"/>
          <w:u w:val="single"/>
        </w:rPr>
      </w:pPr>
    </w:p>
    <w:p w:rsidR="007C61AC" w:rsidRPr="00FD331C" w:rsidRDefault="00615A6E" w:rsidP="007C61AC">
      <w:pPr>
        <w:rPr>
          <w:rFonts w:ascii="Arial" w:hAnsi="Arial" w:cs="Arial"/>
        </w:rPr>
      </w:pPr>
      <w:r>
        <w:rPr>
          <w:rFonts w:ascii="Arial" w:hAnsi="Arial" w:cs="Arial"/>
          <w:u w:val="single"/>
        </w:rPr>
        <w:lastRenderedPageBreak/>
        <w:t>A</w:t>
      </w:r>
      <w:r w:rsidR="007C61AC">
        <w:rPr>
          <w:rFonts w:ascii="Arial" w:hAnsi="Arial" w:cs="Arial"/>
          <w:u w:val="single"/>
        </w:rPr>
        <w:t xml:space="preserve"> logisztika fejlődését meghatározó változások és a logisztikai szemlélet jellemzői</w:t>
      </w:r>
      <w:r>
        <w:rPr>
          <w:rFonts w:ascii="Arial" w:hAnsi="Arial" w:cs="Arial"/>
          <w:u w:val="single"/>
        </w:rPr>
        <w:t>:</w:t>
      </w:r>
    </w:p>
    <w:p w:rsidR="007C61AC" w:rsidRDefault="007C61AC" w:rsidP="007C61AC">
      <w:pPr>
        <w:rPr>
          <w:rFonts w:ascii="Arial" w:hAnsi="Arial" w:cs="Arial"/>
        </w:rPr>
      </w:pPr>
      <w:r>
        <w:rPr>
          <w:rFonts w:ascii="Arial" w:hAnsi="Arial" w:cs="Arial"/>
        </w:rPr>
        <w:t xml:space="preserve">   Funkció alapú megközelítés helyett folyamat alapú megközelítés</w:t>
      </w:r>
    </w:p>
    <w:p w:rsidR="007C61AC" w:rsidRDefault="007C61AC" w:rsidP="007C61AC">
      <w:pPr>
        <w:rPr>
          <w:rFonts w:ascii="Arial" w:hAnsi="Arial" w:cs="Arial"/>
        </w:rPr>
      </w:pPr>
      <w:r>
        <w:rPr>
          <w:rFonts w:ascii="Arial" w:hAnsi="Arial" w:cs="Arial"/>
        </w:rPr>
        <w:t xml:space="preserve">   Termékközpontú felfogás helyett fogyasztó központú felfogás</w:t>
      </w:r>
    </w:p>
    <w:p w:rsidR="007C61AC" w:rsidRDefault="007C61AC" w:rsidP="007C61AC">
      <w:pPr>
        <w:rPr>
          <w:rFonts w:ascii="Arial" w:hAnsi="Arial" w:cs="Arial"/>
        </w:rPr>
      </w:pPr>
      <w:r>
        <w:rPr>
          <w:rFonts w:ascii="Arial" w:hAnsi="Arial" w:cs="Arial"/>
        </w:rPr>
        <w:t xml:space="preserve">   Tranzakció orientált kapcsolatok helyett hosszú távú stratégiai együttműködés</w:t>
      </w:r>
      <w:r w:rsidR="00615A6E">
        <w:rPr>
          <w:rFonts w:ascii="Arial" w:hAnsi="Arial" w:cs="Arial"/>
        </w:rPr>
        <w:t xml:space="preserve"> </w:t>
      </w:r>
    </w:p>
    <w:p w:rsidR="007C61AC" w:rsidRDefault="007C61AC" w:rsidP="007C61AC">
      <w:pPr>
        <w:rPr>
          <w:rFonts w:ascii="Arial" w:hAnsi="Arial" w:cs="Arial"/>
        </w:rPr>
      </w:pPr>
    </w:p>
    <w:p w:rsidR="007C61AC" w:rsidRDefault="007C61AC" w:rsidP="007C61AC">
      <w:pPr>
        <w:rPr>
          <w:rFonts w:ascii="Arial" w:hAnsi="Arial" w:cs="Arial"/>
        </w:rPr>
      </w:pPr>
    </w:p>
    <w:p w:rsidR="007C61AC" w:rsidRPr="00FD331C" w:rsidRDefault="007C61AC" w:rsidP="007C61AC">
      <w:pPr>
        <w:rPr>
          <w:rFonts w:ascii="Arial" w:hAnsi="Arial" w:cs="Arial"/>
        </w:rPr>
      </w:pPr>
      <w:r>
        <w:rPr>
          <w:rFonts w:ascii="Arial" w:hAnsi="Arial" w:cs="Arial"/>
        </w:rPr>
        <w:t xml:space="preserve">   Rendszerszemlélet, folyamatorientáltság, keresztmetszeti funkció, összköltség szemlélet, törekvés a magas színvonalú vevőkiszolgálásra</w:t>
      </w:r>
      <w:r w:rsidR="00615A6E">
        <w:rPr>
          <w:rFonts w:ascii="Arial" w:hAnsi="Arial" w:cs="Arial"/>
        </w:rPr>
        <w:t xml:space="preserve"> </w:t>
      </w:r>
    </w:p>
    <w:p w:rsidR="007C61AC" w:rsidRPr="00FD331C" w:rsidRDefault="007C61AC" w:rsidP="007C61AC">
      <w:pPr>
        <w:rPr>
          <w:rFonts w:ascii="Arial" w:hAnsi="Arial" w:cs="Arial"/>
        </w:rPr>
      </w:pPr>
    </w:p>
    <w:p w:rsidR="007C61AC" w:rsidRDefault="00615A6E" w:rsidP="007C61AC">
      <w:pPr>
        <w:rPr>
          <w:rFonts w:ascii="Arial" w:hAnsi="Arial" w:cs="Arial"/>
          <w:u w:val="single"/>
        </w:rPr>
      </w:pPr>
      <w:r>
        <w:rPr>
          <w:rFonts w:ascii="Arial" w:hAnsi="Arial" w:cs="Arial"/>
          <w:u w:val="single"/>
        </w:rPr>
        <w:t>A</w:t>
      </w:r>
      <w:r w:rsidR="007C61AC">
        <w:rPr>
          <w:rFonts w:ascii="Arial" w:hAnsi="Arial" w:cs="Arial"/>
          <w:u w:val="single"/>
        </w:rPr>
        <w:t xml:space="preserve"> </w:t>
      </w:r>
      <w:r>
        <w:rPr>
          <w:rFonts w:ascii="Arial" w:hAnsi="Arial" w:cs="Arial"/>
          <w:u w:val="single"/>
        </w:rPr>
        <w:t xml:space="preserve">logisztikai rendszerek </w:t>
      </w:r>
      <w:r w:rsidR="007C61AC">
        <w:rPr>
          <w:rFonts w:ascii="Arial" w:hAnsi="Arial" w:cs="Arial"/>
          <w:u w:val="single"/>
        </w:rPr>
        <w:t xml:space="preserve">szervezeti szempontból </w:t>
      </w:r>
    </w:p>
    <w:p w:rsidR="00615A6E" w:rsidRPr="00106D8C" w:rsidRDefault="00615A6E" w:rsidP="007C61AC">
      <w:pPr>
        <w:rPr>
          <w:rFonts w:ascii="Arial" w:hAnsi="Arial" w:cs="Arial"/>
          <w:u w:val="single"/>
        </w:rPr>
      </w:pPr>
    </w:p>
    <w:p w:rsidR="007C61AC" w:rsidRPr="00106D8C" w:rsidRDefault="007C61AC" w:rsidP="007C61AC">
      <w:pPr>
        <w:ind w:left="360"/>
      </w:pPr>
      <w:r w:rsidRPr="00705B22">
        <w:rPr>
          <w:noProof/>
        </w:rPr>
        <w:drawing>
          <wp:inline distT="0" distB="0" distL="0" distR="0">
            <wp:extent cx="6172200" cy="30384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2200" cy="3038475"/>
                    </a:xfrm>
                    <a:prstGeom prst="rect">
                      <a:avLst/>
                    </a:prstGeom>
                    <a:noFill/>
                    <a:ln>
                      <a:noFill/>
                    </a:ln>
                  </pic:spPr>
                </pic:pic>
              </a:graphicData>
            </a:graphic>
          </wp:inline>
        </w:drawing>
      </w:r>
    </w:p>
    <w:p w:rsidR="007C61AC" w:rsidRDefault="007C61AC" w:rsidP="007C61AC">
      <w:pPr>
        <w:rPr>
          <w:rFonts w:ascii="Arial" w:hAnsi="Arial" w:cs="Arial"/>
          <w:i/>
        </w:rPr>
      </w:pPr>
    </w:p>
    <w:p w:rsidR="007C61AC" w:rsidRPr="00705B22" w:rsidRDefault="007C61AC" w:rsidP="007C61AC">
      <w:pPr>
        <w:autoSpaceDE w:val="0"/>
        <w:autoSpaceDN w:val="0"/>
        <w:adjustRightInd w:val="0"/>
        <w:rPr>
          <w:rFonts w:ascii="Arial" w:hAnsi="Arial" w:cs="Arial"/>
        </w:rPr>
      </w:pPr>
      <w:r w:rsidRPr="00705B22">
        <w:rPr>
          <w:rFonts w:ascii="Arial" w:hAnsi="Arial" w:cs="Arial"/>
        </w:rPr>
        <w:t>Szervezeti hovatartozás szempontjából mikro-, makro-, és metalogisztikai rendszerek különbözt</w:t>
      </w:r>
      <w:r w:rsidR="00615A6E">
        <w:rPr>
          <w:rFonts w:ascii="Arial" w:hAnsi="Arial" w:cs="Arial"/>
        </w:rPr>
        <w:t xml:space="preserve">ethetők meg </w:t>
      </w:r>
    </w:p>
    <w:p w:rsidR="007C61AC" w:rsidRPr="00705B22" w:rsidRDefault="007C61AC" w:rsidP="007C61AC">
      <w:pPr>
        <w:numPr>
          <w:ilvl w:val="0"/>
          <w:numId w:val="17"/>
        </w:numPr>
        <w:autoSpaceDE w:val="0"/>
        <w:autoSpaceDN w:val="0"/>
        <w:adjustRightInd w:val="0"/>
        <w:spacing w:after="47"/>
        <w:rPr>
          <w:rFonts w:ascii="Arial" w:hAnsi="Arial" w:cs="Arial"/>
        </w:rPr>
      </w:pPr>
      <w:r w:rsidRPr="00705B22">
        <w:rPr>
          <w:rFonts w:ascii="Arial" w:hAnsi="Arial" w:cs="Arial"/>
        </w:rPr>
        <w:t xml:space="preserve">A mikrologisztikai rendszerek gazdaságilag, jogilag önálló szervezetek (vállalatok, intézmények), illetve azok egyes részlegeinek logisztikai rendszerei. Létrehozásuk, működtetésük az adott gazdálkodó szervezet feladata. </w:t>
      </w:r>
    </w:p>
    <w:p w:rsidR="007C61AC" w:rsidRPr="00705B22" w:rsidRDefault="007C61AC" w:rsidP="007C61AC">
      <w:pPr>
        <w:numPr>
          <w:ilvl w:val="0"/>
          <w:numId w:val="17"/>
        </w:numPr>
        <w:autoSpaceDE w:val="0"/>
        <w:autoSpaceDN w:val="0"/>
        <w:adjustRightInd w:val="0"/>
        <w:spacing w:after="47"/>
        <w:rPr>
          <w:rFonts w:ascii="Arial" w:hAnsi="Arial" w:cs="Arial"/>
        </w:rPr>
      </w:pPr>
      <w:r w:rsidRPr="00705B22">
        <w:rPr>
          <w:rFonts w:ascii="Arial" w:hAnsi="Arial" w:cs="Arial"/>
        </w:rPr>
        <w:t xml:space="preserve">A makrologisztikai rendszerek az egy gazdasági térségen, országon, értékesítési. fogyasztási körzeten belül elhelyezkedő mikrologisztikai rendszerek halmaza. </w:t>
      </w:r>
    </w:p>
    <w:p w:rsidR="007C61AC" w:rsidRDefault="007C61AC" w:rsidP="007C61AC">
      <w:pPr>
        <w:numPr>
          <w:ilvl w:val="0"/>
          <w:numId w:val="17"/>
        </w:numPr>
        <w:autoSpaceDE w:val="0"/>
        <w:autoSpaceDN w:val="0"/>
        <w:adjustRightInd w:val="0"/>
        <w:rPr>
          <w:rFonts w:ascii="Arial" w:hAnsi="Arial" w:cs="Arial"/>
        </w:rPr>
      </w:pPr>
      <w:r w:rsidRPr="00705B22">
        <w:rPr>
          <w:rFonts w:ascii="Arial" w:hAnsi="Arial" w:cs="Arial"/>
        </w:rPr>
        <w:t xml:space="preserve">A metalogisztikai rendszerek a makro- és a mikrologisztikai rendszerek szintjei között helyezkednek el, az ellátási vagy az elosztási láncban közreműködő szervezetek logisztikai alrendszereinek együttműködéseként jönnek létre. </w:t>
      </w:r>
    </w:p>
    <w:p w:rsidR="007C61AC" w:rsidRPr="00705B22" w:rsidRDefault="007C61AC" w:rsidP="007C61AC">
      <w:pPr>
        <w:autoSpaceDE w:val="0"/>
        <w:autoSpaceDN w:val="0"/>
        <w:adjustRightInd w:val="0"/>
        <w:ind w:left="1440"/>
        <w:rPr>
          <w:rFonts w:ascii="Arial" w:hAnsi="Arial" w:cs="Arial"/>
        </w:rPr>
      </w:pPr>
    </w:p>
    <w:p w:rsidR="007C61AC" w:rsidRPr="00FD331C" w:rsidRDefault="007C61AC" w:rsidP="007C61AC">
      <w:pPr>
        <w:rPr>
          <w:rFonts w:ascii="Arial" w:hAnsi="Arial" w:cs="Arial"/>
        </w:rPr>
      </w:pPr>
    </w:p>
    <w:p w:rsidR="007C61AC" w:rsidRDefault="007C61AC" w:rsidP="007C61AC">
      <w:pPr>
        <w:rPr>
          <w:rFonts w:ascii="Arial" w:hAnsi="Arial" w:cs="Arial"/>
          <w:b/>
        </w:rPr>
      </w:pPr>
    </w:p>
    <w:p w:rsidR="00615A6E" w:rsidRDefault="00615A6E" w:rsidP="007C61AC">
      <w:pPr>
        <w:rPr>
          <w:rFonts w:ascii="Arial" w:hAnsi="Arial" w:cs="Arial"/>
          <w:b/>
        </w:rPr>
      </w:pPr>
    </w:p>
    <w:p w:rsidR="00615A6E" w:rsidRDefault="00615A6E" w:rsidP="007C61AC">
      <w:pPr>
        <w:rPr>
          <w:rFonts w:ascii="Arial" w:hAnsi="Arial" w:cs="Arial"/>
          <w:b/>
        </w:rPr>
      </w:pPr>
    </w:p>
    <w:p w:rsidR="00615A6E" w:rsidRPr="000F5894" w:rsidRDefault="00615A6E" w:rsidP="007C61AC">
      <w:pPr>
        <w:rPr>
          <w:rFonts w:ascii="Arial" w:hAnsi="Arial" w:cs="Arial"/>
          <w:b/>
        </w:rPr>
      </w:pPr>
    </w:p>
    <w:p w:rsidR="007C61AC" w:rsidRPr="00FD331C" w:rsidRDefault="007C61AC" w:rsidP="007C61AC">
      <w:pPr>
        <w:rPr>
          <w:rFonts w:ascii="Arial" w:hAnsi="Arial" w:cs="Arial"/>
        </w:rPr>
      </w:pPr>
    </w:p>
    <w:p w:rsidR="007C61AC" w:rsidRPr="00106D8C" w:rsidRDefault="00615A6E" w:rsidP="007C61AC">
      <w:pPr>
        <w:rPr>
          <w:rFonts w:ascii="Arial" w:hAnsi="Arial" w:cs="Arial"/>
        </w:rPr>
      </w:pPr>
      <w:r>
        <w:rPr>
          <w:rFonts w:ascii="Arial" w:hAnsi="Arial" w:cs="Arial"/>
          <w:u w:val="single"/>
        </w:rPr>
        <w:lastRenderedPageBreak/>
        <w:t>A</w:t>
      </w:r>
      <w:r w:rsidR="007C61AC">
        <w:rPr>
          <w:rFonts w:ascii="Arial" w:hAnsi="Arial" w:cs="Arial"/>
          <w:u w:val="single"/>
        </w:rPr>
        <w:t xml:space="preserve"> fenntartható ellátási lán</w:t>
      </w:r>
      <w:r>
        <w:rPr>
          <w:rFonts w:ascii="Arial" w:hAnsi="Arial" w:cs="Arial"/>
          <w:u w:val="single"/>
        </w:rPr>
        <w:t>c és a fenntartható beszerzés</w:t>
      </w:r>
    </w:p>
    <w:p w:rsidR="007C61AC" w:rsidRPr="00FD331C" w:rsidRDefault="007C61AC" w:rsidP="007C61AC">
      <w:pPr>
        <w:rPr>
          <w:rFonts w:ascii="Arial" w:hAnsi="Arial" w:cs="Arial"/>
        </w:rPr>
      </w:pPr>
    </w:p>
    <w:p w:rsidR="007C61AC" w:rsidRPr="00843ABD" w:rsidRDefault="007C61AC" w:rsidP="007C61AC">
      <w:pPr>
        <w:jc w:val="both"/>
        <w:rPr>
          <w:rFonts w:ascii="Arial" w:hAnsi="Arial" w:cs="Arial"/>
        </w:rPr>
      </w:pPr>
      <w:r w:rsidRPr="00843ABD">
        <w:rPr>
          <w:rFonts w:ascii="Arial" w:hAnsi="Arial" w:cs="Arial"/>
        </w:rPr>
        <w:t xml:space="preserve">A fenntarthatóság, mint környezettudatos tevékenység az irodalomban három módon, azonban gyakorlatilag azonos jelentéstartalommal kapcsolódik a beszerzéshez. Ezek angol megfelelői a környezettudatos (environmental), zöld (green) és a már említett fenntartható (sustainable) beszerzés. </w:t>
      </w:r>
    </w:p>
    <w:p w:rsidR="007C61AC" w:rsidRPr="00843ABD" w:rsidRDefault="007C61AC" w:rsidP="007C61AC">
      <w:pPr>
        <w:jc w:val="both"/>
        <w:rPr>
          <w:rFonts w:ascii="Arial" w:hAnsi="Arial" w:cs="Arial"/>
        </w:rPr>
      </w:pPr>
    </w:p>
    <w:p w:rsidR="007C61AC" w:rsidRPr="00843ABD" w:rsidRDefault="007C61AC" w:rsidP="007C61AC">
      <w:pPr>
        <w:jc w:val="both"/>
        <w:rPr>
          <w:rFonts w:ascii="Arial" w:hAnsi="Arial" w:cs="Arial"/>
        </w:rPr>
      </w:pPr>
      <w:r w:rsidRPr="00843ABD">
        <w:rPr>
          <w:rFonts w:ascii="Arial" w:hAnsi="Arial" w:cs="Arial"/>
        </w:rPr>
        <w:t>Az eltérő elnevezések mellett (nem feltétlen összefüggésben azzal) a zöld beszerzés tartalmának meghatározásában is találunk jelentős különbségeket. A zöld beszerzés magában foglalja:</w:t>
      </w:r>
    </w:p>
    <w:p w:rsidR="007C61AC" w:rsidRPr="00843ABD" w:rsidRDefault="007C61AC" w:rsidP="007C61AC">
      <w:pPr>
        <w:jc w:val="both"/>
        <w:rPr>
          <w:rFonts w:ascii="Arial" w:hAnsi="Arial" w:cs="Arial"/>
        </w:rPr>
      </w:pPr>
      <w:r w:rsidRPr="00843ABD">
        <w:rPr>
          <w:rFonts w:ascii="Arial" w:hAnsi="Arial" w:cs="Arial"/>
        </w:rPr>
        <w:t>a/ a beszerzés bevonását vállalati zöld programokba. Ezalatt azt érjük, hogy a termék, technológia és szolgáltatás beszerzések kapcsán figyelemmel kell lenni a keletkező hulladék mennyiségének csök</w:t>
      </w:r>
      <w:r>
        <w:rPr>
          <w:rFonts w:ascii="Arial" w:hAnsi="Arial" w:cs="Arial"/>
        </w:rPr>
        <w:t>kentésére vagy minimalizálására,</w:t>
      </w:r>
      <w:r w:rsidRPr="00843ABD">
        <w:rPr>
          <w:rFonts w:ascii="Arial" w:hAnsi="Arial" w:cs="Arial"/>
        </w:rPr>
        <w:t xml:space="preserve"> az újrahasznosíthatóságra és az újrafelhaszn</w:t>
      </w:r>
      <w:r>
        <w:rPr>
          <w:rFonts w:ascii="Arial" w:hAnsi="Arial" w:cs="Arial"/>
        </w:rPr>
        <w:t xml:space="preserve">álhatóságra. </w:t>
      </w:r>
    </w:p>
    <w:p w:rsidR="007C61AC" w:rsidRPr="00843ABD" w:rsidRDefault="007C61AC" w:rsidP="007C61AC">
      <w:pPr>
        <w:jc w:val="both"/>
        <w:rPr>
          <w:rFonts w:ascii="Arial" w:hAnsi="Arial" w:cs="Arial"/>
        </w:rPr>
      </w:pPr>
      <w:r w:rsidRPr="00843ABD">
        <w:rPr>
          <w:rFonts w:ascii="Arial" w:hAnsi="Arial" w:cs="Arial"/>
        </w:rPr>
        <w:t xml:space="preserve">b/ a beszerzési folyamatok környezeti szempontok figyelembe vételével történő kialakítását. Ezalatt azt értjük, hogy a beszerzés mindennapi munkájának során törekedjen a feladatok oly módon történő elvégzésére, mely biztosítja a környezeti terhelés minimalizálást. Az itt megjelenő szempontok lényegében köthetőek a zöld irodaprogramok megvalósulásának elemeihez. </w:t>
      </w:r>
    </w:p>
    <w:p w:rsidR="007C61AC" w:rsidRPr="00843ABD" w:rsidRDefault="007C61AC" w:rsidP="007C61AC">
      <w:pPr>
        <w:jc w:val="both"/>
        <w:rPr>
          <w:rFonts w:ascii="Arial" w:hAnsi="Arial" w:cs="Arial"/>
        </w:rPr>
      </w:pPr>
      <w:r w:rsidRPr="00843ABD">
        <w:rPr>
          <w:rFonts w:ascii="Arial" w:hAnsi="Arial" w:cs="Arial"/>
        </w:rPr>
        <w:t>c/ a zöld szempontok beépítését a szállítói kapcsolatok menedzsmentjébe. Ez azt jelenti, hogy a beszállítóval való kapcsolatban –annak kiválasztásában, tevékenységének értékelésében, vagy fejlesztésében, a vele szemben megfogalmazott elvárásokban- a környezeti szempontok é</w:t>
      </w:r>
      <w:r>
        <w:rPr>
          <w:rFonts w:ascii="Arial" w:hAnsi="Arial" w:cs="Arial"/>
        </w:rPr>
        <w:t xml:space="preserve">rvényre kerüljenek. </w:t>
      </w:r>
    </w:p>
    <w:p w:rsidR="007C61AC" w:rsidRPr="00843ABD" w:rsidRDefault="007C61AC" w:rsidP="007C61AC">
      <w:pPr>
        <w:jc w:val="both"/>
        <w:rPr>
          <w:rFonts w:ascii="Arial" w:hAnsi="Arial" w:cs="Arial"/>
        </w:rPr>
      </w:pPr>
    </w:p>
    <w:p w:rsidR="007C61AC" w:rsidRPr="00843ABD" w:rsidRDefault="007C61AC" w:rsidP="007C61AC">
      <w:pPr>
        <w:jc w:val="both"/>
        <w:rPr>
          <w:rFonts w:ascii="Arial" w:hAnsi="Arial" w:cs="Arial"/>
        </w:rPr>
      </w:pPr>
      <w:r w:rsidRPr="00843ABD">
        <w:rPr>
          <w:rFonts w:ascii="Arial" w:hAnsi="Arial" w:cs="Arial"/>
        </w:rPr>
        <w:t>Az irodalom sokat foglalkozik a termeléshez szükséges un. direkt beszerzésekkel. Itt a következő általános környezeti elveket lehet érvényre juttatni:</w:t>
      </w:r>
    </w:p>
    <w:p w:rsidR="007C61AC" w:rsidRPr="00843ABD" w:rsidRDefault="007C61AC" w:rsidP="007C61AC">
      <w:pPr>
        <w:numPr>
          <w:ilvl w:val="0"/>
          <w:numId w:val="23"/>
        </w:numPr>
        <w:jc w:val="both"/>
        <w:rPr>
          <w:rFonts w:ascii="Arial" w:hAnsi="Arial" w:cs="Arial"/>
        </w:rPr>
      </w:pPr>
      <w:r w:rsidRPr="00843ABD">
        <w:rPr>
          <w:rFonts w:ascii="Arial" w:hAnsi="Arial" w:cs="Arial"/>
        </w:rPr>
        <w:t>ne rendeljünk többet a szükségesnél,</w:t>
      </w:r>
    </w:p>
    <w:p w:rsidR="007C61AC" w:rsidRPr="00843ABD" w:rsidRDefault="007C61AC" w:rsidP="007C61AC">
      <w:pPr>
        <w:numPr>
          <w:ilvl w:val="0"/>
          <w:numId w:val="23"/>
        </w:numPr>
        <w:jc w:val="both"/>
        <w:rPr>
          <w:rFonts w:ascii="Arial" w:hAnsi="Arial" w:cs="Arial"/>
        </w:rPr>
      </w:pPr>
      <w:r w:rsidRPr="00843ABD">
        <w:rPr>
          <w:rFonts w:ascii="Arial" w:hAnsi="Arial" w:cs="Arial"/>
        </w:rPr>
        <w:t>rendeljünk olyan terméket, amely javítható, újratölthető, semmint eldobható,</w:t>
      </w:r>
    </w:p>
    <w:p w:rsidR="007C61AC" w:rsidRPr="00843ABD" w:rsidRDefault="007C61AC" w:rsidP="007C61AC">
      <w:pPr>
        <w:numPr>
          <w:ilvl w:val="0"/>
          <w:numId w:val="23"/>
        </w:numPr>
        <w:jc w:val="both"/>
        <w:rPr>
          <w:rFonts w:ascii="Arial" w:hAnsi="Arial" w:cs="Arial"/>
        </w:rPr>
      </w:pPr>
      <w:r w:rsidRPr="00843ABD">
        <w:rPr>
          <w:rFonts w:ascii="Arial" w:hAnsi="Arial" w:cs="Arial"/>
        </w:rPr>
        <w:t>vásároljunk olyan terméket, amely újrafelhasznált anyagból készült, vagy legalábbis megújuló erőforrásból (anyagból),</w:t>
      </w:r>
    </w:p>
    <w:p w:rsidR="007C61AC" w:rsidRPr="00843ABD" w:rsidRDefault="007C61AC" w:rsidP="007C61AC">
      <w:pPr>
        <w:numPr>
          <w:ilvl w:val="0"/>
          <w:numId w:val="23"/>
        </w:numPr>
        <w:jc w:val="both"/>
        <w:rPr>
          <w:rFonts w:ascii="Arial" w:hAnsi="Arial" w:cs="Arial"/>
        </w:rPr>
      </w:pPr>
      <w:r w:rsidRPr="00843ABD">
        <w:rPr>
          <w:rFonts w:ascii="Arial" w:hAnsi="Arial" w:cs="Arial"/>
        </w:rPr>
        <w:t>válasszunk olyan terméket, amely a használat után újra fel lehet használni,</w:t>
      </w:r>
    </w:p>
    <w:p w:rsidR="007C61AC" w:rsidRPr="00843ABD" w:rsidRDefault="007C61AC" w:rsidP="007C61AC">
      <w:pPr>
        <w:numPr>
          <w:ilvl w:val="0"/>
          <w:numId w:val="23"/>
        </w:numPr>
        <w:jc w:val="both"/>
        <w:rPr>
          <w:rFonts w:ascii="Arial" w:hAnsi="Arial" w:cs="Arial"/>
        </w:rPr>
      </w:pPr>
      <w:r w:rsidRPr="00843ABD">
        <w:rPr>
          <w:rFonts w:ascii="Arial" w:hAnsi="Arial" w:cs="Arial"/>
        </w:rPr>
        <w:t>olyan anyagot szerezzünk be, amely minimális, vagy semmilyen csomagolóanyagot nem tartalmaz,</w:t>
      </w:r>
    </w:p>
    <w:p w:rsidR="007C61AC" w:rsidRPr="00843ABD" w:rsidRDefault="007C61AC" w:rsidP="007C61AC">
      <w:pPr>
        <w:numPr>
          <w:ilvl w:val="0"/>
          <w:numId w:val="23"/>
        </w:numPr>
        <w:jc w:val="both"/>
        <w:rPr>
          <w:rFonts w:ascii="Arial" w:hAnsi="Arial" w:cs="Arial"/>
        </w:rPr>
      </w:pPr>
      <w:r w:rsidRPr="00843ABD">
        <w:rPr>
          <w:rFonts w:ascii="Arial" w:hAnsi="Arial" w:cs="Arial"/>
        </w:rPr>
        <w:t>válasszunk helyi beszállítási forrást, amivel elősegítjük a szennyezőanyagok kibocsátásának csökkentését, és hozzájárulunk a helyi környezet regenerálódásához,</w:t>
      </w:r>
    </w:p>
    <w:p w:rsidR="007C61AC" w:rsidRPr="00843ABD" w:rsidRDefault="007C61AC" w:rsidP="007C61AC">
      <w:pPr>
        <w:numPr>
          <w:ilvl w:val="0"/>
          <w:numId w:val="23"/>
        </w:numPr>
        <w:jc w:val="both"/>
        <w:rPr>
          <w:rFonts w:ascii="Arial" w:hAnsi="Arial" w:cs="Arial"/>
        </w:rPr>
      </w:pPr>
      <w:r w:rsidRPr="00843ABD">
        <w:rPr>
          <w:rFonts w:ascii="Arial" w:hAnsi="Arial" w:cs="Arial"/>
        </w:rPr>
        <w:t>amennyiben nincs közeli szállító, akkor olyan fuvarozási módot válasszunk, amely lehetőség szerint kevésbé terheli a környezetet,</w:t>
      </w:r>
    </w:p>
    <w:p w:rsidR="007C61AC" w:rsidRPr="00843ABD" w:rsidRDefault="007C61AC" w:rsidP="007C61AC">
      <w:pPr>
        <w:numPr>
          <w:ilvl w:val="0"/>
          <w:numId w:val="23"/>
        </w:numPr>
        <w:jc w:val="both"/>
        <w:rPr>
          <w:rFonts w:ascii="Arial" w:hAnsi="Arial" w:cs="Arial"/>
        </w:rPr>
      </w:pPr>
      <w:r w:rsidRPr="00843ABD">
        <w:rPr>
          <w:rFonts w:ascii="Arial" w:hAnsi="Arial" w:cs="Arial"/>
        </w:rPr>
        <w:t>víz- és energiahatékony termelési eljárást, technológiát alkalmazzunk, amivel csökkenthető a fogyasztás üteme,</w:t>
      </w:r>
    </w:p>
    <w:p w:rsidR="007C61AC" w:rsidRPr="00843ABD" w:rsidRDefault="007C61AC" w:rsidP="007C61AC">
      <w:pPr>
        <w:numPr>
          <w:ilvl w:val="0"/>
          <w:numId w:val="23"/>
        </w:numPr>
        <w:jc w:val="both"/>
        <w:rPr>
          <w:rFonts w:ascii="Arial" w:hAnsi="Arial" w:cs="Arial"/>
        </w:rPr>
      </w:pPr>
      <w:r w:rsidRPr="00843ABD">
        <w:rPr>
          <w:rFonts w:ascii="Arial" w:hAnsi="Arial" w:cs="Arial"/>
        </w:rPr>
        <w:t>olyan vállalattól szerezzünk be, amelynek van elfogadott környezetvédelmi szabványa, mint ISO 14000, vagy EMAS.</w:t>
      </w:r>
    </w:p>
    <w:p w:rsidR="007C61AC" w:rsidRPr="00843ABD" w:rsidRDefault="007C61AC" w:rsidP="007C61AC">
      <w:pPr>
        <w:jc w:val="both"/>
        <w:rPr>
          <w:rFonts w:ascii="Arial" w:hAnsi="Arial" w:cs="Arial"/>
        </w:rPr>
      </w:pPr>
    </w:p>
    <w:p w:rsidR="007C61AC" w:rsidRPr="00843ABD" w:rsidRDefault="007C61AC" w:rsidP="007C61AC">
      <w:pPr>
        <w:jc w:val="both"/>
        <w:rPr>
          <w:rFonts w:ascii="Arial" w:hAnsi="Arial" w:cs="Arial"/>
        </w:rPr>
      </w:pPr>
      <w:r w:rsidRPr="00843ABD">
        <w:rPr>
          <w:rFonts w:ascii="Arial" w:hAnsi="Arial" w:cs="Arial"/>
        </w:rPr>
        <w:t>A leírtak jórészt egy normatív listát tartalmaznak, amelyek a termelési tényezőket érintik. Ezek a pontok tehát leginkább a természeti környezet terhelését kívánják csökkenteni. A csökkentés két kibocsátási formát jelent a beszállító vállalatra nézve: a káros anyagok emissziójánal csökkentését, valamint a képződő hulladékok csökkentését.</w:t>
      </w:r>
    </w:p>
    <w:p w:rsidR="007C61AC" w:rsidRPr="00843ABD" w:rsidRDefault="007C61AC" w:rsidP="007C61AC">
      <w:pPr>
        <w:jc w:val="both"/>
        <w:rPr>
          <w:rFonts w:ascii="Arial" w:hAnsi="Arial" w:cs="Arial"/>
        </w:rPr>
      </w:pPr>
      <w:r w:rsidRPr="00843ABD">
        <w:rPr>
          <w:rFonts w:ascii="Arial" w:hAnsi="Arial" w:cs="Arial"/>
        </w:rPr>
        <w:t xml:space="preserve">Az emisszió csökkentésén azt kell értenünk, hogy a természeti környezetbe kerülő termelési ikertermék nagyságát kell valahogy an korlátozni. Ez azt is jelenti, hogy a </w:t>
      </w:r>
      <w:r w:rsidRPr="00843ABD">
        <w:rPr>
          <w:rFonts w:ascii="Arial" w:hAnsi="Arial" w:cs="Arial"/>
        </w:rPr>
        <w:lastRenderedPageBreak/>
        <w:t>beszállító vállalat technológiájának kell olyannak lennie, hogy lehetőleg minél kevésbé terhelje a környezeti elemeket, mint a víz, levegő és a föld stb. elemeket. A beszerzés ekkor úgy tud hozzájárulni a környezettudatossághoz, hogy olyan termékeket szerez be, amelyekre a technológia környezetkímélő jellege ismert. Ezt a környezetvédelmi szabványokkal, mint az ismert EMAS, vagy az ISO-14000 sorozatok felmutatásával lehet igazolni.</w:t>
      </w:r>
    </w:p>
    <w:p w:rsidR="007C61AC" w:rsidRPr="00843ABD" w:rsidRDefault="007C61AC" w:rsidP="007C61AC">
      <w:pPr>
        <w:jc w:val="both"/>
        <w:rPr>
          <w:rFonts w:ascii="Arial" w:hAnsi="Arial" w:cs="Arial"/>
        </w:rPr>
      </w:pPr>
      <w:r w:rsidRPr="00843ABD">
        <w:rPr>
          <w:rFonts w:ascii="Arial" w:hAnsi="Arial" w:cs="Arial"/>
        </w:rPr>
        <w:t>A képződő hulladékok csökkentésénél arra kell figyelemmel lenni, hogy a képződő, termelési folyamatból kikerült anyagokat mennyire lehet újra felhasználni. Ennek az újrafelhasználásnak a levezénylése a visszutas logisztika (reverse logistics) feladatköre. Ahhoz, hogy a termékek újrafelhasználhatók legyenek, arra van szükség, hogy a beszállító vállalat már a termék tervezése folyamán olyan anyagokból állítsa össze a termékét, hogy az újrafelhasználható legyen. Ehhez tartozik az új termék könnyen szervízelhetősége is. Ha minden alkatrész könnyen elérhető, jól szerelhető helyen van a termékben, akkor nincs szükség egész építőelemek kicserélésére.</w:t>
      </w:r>
    </w:p>
    <w:p w:rsidR="007C61AC" w:rsidRDefault="007C61AC" w:rsidP="007C61AC"/>
    <w:p w:rsidR="007C61AC" w:rsidRDefault="007C61AC" w:rsidP="007C61AC">
      <w:pPr>
        <w:rPr>
          <w:rFonts w:ascii="Arial" w:hAnsi="Arial" w:cs="Arial"/>
        </w:rPr>
      </w:pPr>
    </w:p>
    <w:p w:rsidR="007C61AC" w:rsidRPr="00FD331C" w:rsidRDefault="007C61AC" w:rsidP="007C61AC">
      <w:pPr>
        <w:rPr>
          <w:rFonts w:ascii="Arial" w:hAnsi="Arial" w:cs="Arial"/>
        </w:rPr>
      </w:pPr>
    </w:p>
    <w:p w:rsidR="007C61AC" w:rsidRDefault="007C61AC" w:rsidP="007C61AC">
      <w:pPr>
        <w:rPr>
          <w:rFonts w:ascii="Arial" w:hAnsi="Arial" w:cs="Arial"/>
        </w:rPr>
      </w:pPr>
      <w:r>
        <w:rPr>
          <w:rFonts w:ascii="Arial" w:hAnsi="Arial" w:cs="Arial"/>
          <w:u w:val="single"/>
        </w:rPr>
        <w:t xml:space="preserve"> A LEAN menedzsment  mint modell és gyakorlat  fő területei, alapelvei</w:t>
      </w:r>
      <w:r w:rsidRPr="00106D8C">
        <w:rPr>
          <w:rFonts w:ascii="Arial" w:hAnsi="Arial" w:cs="Arial"/>
          <w:u w:val="single"/>
        </w:rPr>
        <w:t>!</w:t>
      </w:r>
      <w:r w:rsidR="00615A6E">
        <w:rPr>
          <w:rFonts w:ascii="Arial" w:hAnsi="Arial" w:cs="Arial"/>
        </w:rPr>
        <w:t xml:space="preserve"> </w:t>
      </w:r>
    </w:p>
    <w:p w:rsidR="00615A6E" w:rsidRPr="00106D8C" w:rsidRDefault="00615A6E" w:rsidP="007C61AC">
      <w:pPr>
        <w:rPr>
          <w:rFonts w:ascii="Arial" w:hAnsi="Arial" w:cs="Arial"/>
        </w:rPr>
      </w:pPr>
    </w:p>
    <w:p w:rsidR="007C61AC" w:rsidRPr="00B10763" w:rsidRDefault="007C61AC" w:rsidP="007C61AC">
      <w:pPr>
        <w:rPr>
          <w:rFonts w:ascii="Arial" w:hAnsi="Arial" w:cs="Arial"/>
        </w:rPr>
      </w:pPr>
      <w:r w:rsidRPr="00B10763">
        <w:rPr>
          <w:rFonts w:ascii="Arial" w:hAnsi="Arial" w:cs="Arial"/>
        </w:rPr>
        <w:t xml:space="preserve">Logisztikai folyamatmodell – Lean VSM modell </w:t>
      </w:r>
    </w:p>
    <w:p w:rsidR="007C61AC" w:rsidRPr="00B10763" w:rsidRDefault="007C61AC" w:rsidP="007C61AC">
      <w:pPr>
        <w:rPr>
          <w:rFonts w:ascii="Arial" w:hAnsi="Arial" w:cs="Arial"/>
        </w:rPr>
      </w:pPr>
      <w:r w:rsidRPr="00B10763">
        <w:rPr>
          <w:rFonts w:ascii="Arial" w:hAnsi="Arial" w:cs="Arial"/>
        </w:rPr>
        <w:t xml:space="preserve">A folyamatközpontú rendszerszervezésnek egyik modellező eszköze a Lean menedzsmentből átvett értékáram modellezés (VSM – Value Stream Model – Értékáram Modell), amelynek célja, hogy a rendszerben, a folyamatok mentén azonosítsa a jelen levő összetevőket (erőforrás, képesség, kapacitás), azok együttműködési hatásfokát, illetve kiszűrje az anomáliákat, szakadási pontokat (veszteségek). </w:t>
      </w:r>
    </w:p>
    <w:p w:rsidR="007C61AC" w:rsidRPr="00B10763" w:rsidRDefault="007C61AC" w:rsidP="007C61AC">
      <w:pPr>
        <w:rPr>
          <w:rFonts w:ascii="Arial" w:hAnsi="Arial" w:cs="Arial"/>
        </w:rPr>
      </w:pPr>
      <w:r w:rsidRPr="00B10763">
        <w:rPr>
          <w:rFonts w:ascii="Arial" w:hAnsi="Arial" w:cs="Arial"/>
        </w:rPr>
        <w:t xml:space="preserve">Ennek a szemléletnek a célkitűzése, hogy a rendelkezésre álló elemek működésének optimalizálásával, a folyamatok átrendezésével olyan új képességeket – értékeket – termeljen, amelyek összességében hozzájárulnak a szervezet fejlődéséhez. </w:t>
      </w:r>
    </w:p>
    <w:p w:rsidR="007C61AC" w:rsidRPr="00B10763" w:rsidRDefault="007C61AC" w:rsidP="007C61AC">
      <w:pPr>
        <w:rPr>
          <w:rFonts w:ascii="Arial" w:hAnsi="Arial" w:cs="Arial"/>
        </w:rPr>
      </w:pPr>
      <w:r w:rsidRPr="00B10763">
        <w:rPr>
          <w:rFonts w:ascii="Arial" w:hAnsi="Arial" w:cs="Arial"/>
        </w:rPr>
        <w:t xml:space="preserve">Ilyen szempontból érték mindazon rendszerelemek összessége, amely egy meghatározott képesség elérését célozza, növeli a teljes rendszer hatásfokát. Ennek függvényében kijelenthető, hogy veszteség minden olyan elem, amely nem szolgálja a szervezeti célkitűzéseit. </w:t>
      </w:r>
    </w:p>
    <w:p w:rsidR="007C61AC" w:rsidRPr="00B10763" w:rsidRDefault="007C61AC" w:rsidP="007C61AC">
      <w:pPr>
        <w:rPr>
          <w:rFonts w:ascii="Arial" w:hAnsi="Arial" w:cs="Arial"/>
        </w:rPr>
      </w:pPr>
      <w:r w:rsidRPr="00B10763">
        <w:rPr>
          <w:rFonts w:ascii="Arial" w:hAnsi="Arial" w:cs="Arial"/>
        </w:rPr>
        <w:t xml:space="preserve">Fentiek értelmében veszteségnek számítanak többek között: </w:t>
      </w:r>
    </w:p>
    <w:p w:rsidR="007C61AC" w:rsidRPr="00B10763" w:rsidRDefault="007C61AC" w:rsidP="007C61AC">
      <w:pPr>
        <w:numPr>
          <w:ilvl w:val="0"/>
          <w:numId w:val="24"/>
        </w:numPr>
        <w:rPr>
          <w:rFonts w:ascii="Arial" w:hAnsi="Arial" w:cs="Arial"/>
        </w:rPr>
      </w:pPr>
      <w:r w:rsidRPr="00B10763">
        <w:rPr>
          <w:rFonts w:ascii="Arial" w:hAnsi="Arial" w:cs="Arial"/>
        </w:rPr>
        <w:t xml:space="preserve">a bonyolultan, több lépésben, több mozgással, adminisztrációval végzett feladatok, </w:t>
      </w:r>
    </w:p>
    <w:p w:rsidR="007C61AC" w:rsidRPr="00B10763" w:rsidRDefault="007C61AC" w:rsidP="007C61AC">
      <w:pPr>
        <w:numPr>
          <w:ilvl w:val="0"/>
          <w:numId w:val="24"/>
        </w:numPr>
        <w:rPr>
          <w:rFonts w:ascii="Arial" w:hAnsi="Arial" w:cs="Arial"/>
        </w:rPr>
      </w:pPr>
      <w:r w:rsidRPr="00B10763">
        <w:rPr>
          <w:rFonts w:ascii="Arial" w:hAnsi="Arial" w:cs="Arial"/>
        </w:rPr>
        <w:t xml:space="preserve">a párhuzamosan végzett feladatok, </w:t>
      </w:r>
    </w:p>
    <w:p w:rsidR="007C61AC" w:rsidRPr="00B10763" w:rsidRDefault="007C61AC" w:rsidP="007C61AC">
      <w:pPr>
        <w:numPr>
          <w:ilvl w:val="0"/>
          <w:numId w:val="24"/>
        </w:numPr>
        <w:rPr>
          <w:rFonts w:ascii="Arial" w:hAnsi="Arial" w:cs="Arial"/>
        </w:rPr>
      </w:pPr>
      <w:r w:rsidRPr="00B10763">
        <w:rPr>
          <w:rFonts w:ascii="Arial" w:hAnsi="Arial" w:cs="Arial"/>
        </w:rPr>
        <w:t xml:space="preserve">a felesleges állásidők, </w:t>
      </w:r>
    </w:p>
    <w:p w:rsidR="007C61AC" w:rsidRPr="00B10763" w:rsidRDefault="007C61AC" w:rsidP="007C61AC">
      <w:pPr>
        <w:numPr>
          <w:ilvl w:val="0"/>
          <w:numId w:val="24"/>
        </w:numPr>
        <w:rPr>
          <w:rFonts w:ascii="Arial" w:hAnsi="Arial" w:cs="Arial"/>
        </w:rPr>
      </w:pPr>
      <w:r w:rsidRPr="00B10763">
        <w:rPr>
          <w:rFonts w:ascii="Arial" w:hAnsi="Arial" w:cs="Arial"/>
        </w:rPr>
        <w:t xml:space="preserve">a ki nem használt kapacitások, erőforrások, képességek, </w:t>
      </w:r>
    </w:p>
    <w:p w:rsidR="007C61AC" w:rsidRPr="00B10763" w:rsidRDefault="007C61AC" w:rsidP="007C61AC">
      <w:pPr>
        <w:numPr>
          <w:ilvl w:val="0"/>
          <w:numId w:val="24"/>
        </w:numPr>
        <w:rPr>
          <w:rFonts w:ascii="Arial" w:hAnsi="Arial" w:cs="Arial"/>
        </w:rPr>
      </w:pPr>
      <w:r w:rsidRPr="00B10763">
        <w:rPr>
          <w:rFonts w:ascii="Arial" w:hAnsi="Arial" w:cs="Arial"/>
        </w:rPr>
        <w:t xml:space="preserve">a nem optimalizált beszerzés, szállítás, készletezés, gyártás, </w:t>
      </w:r>
    </w:p>
    <w:p w:rsidR="007C61AC" w:rsidRPr="00B10763" w:rsidRDefault="007C61AC" w:rsidP="007C61AC">
      <w:pPr>
        <w:numPr>
          <w:ilvl w:val="0"/>
          <w:numId w:val="24"/>
        </w:numPr>
        <w:rPr>
          <w:rFonts w:ascii="Arial" w:hAnsi="Arial" w:cs="Arial"/>
        </w:rPr>
      </w:pPr>
      <w:r w:rsidRPr="00B10763">
        <w:rPr>
          <w:rFonts w:ascii="Arial" w:hAnsi="Arial" w:cs="Arial"/>
        </w:rPr>
        <w:t xml:space="preserve">a nem célirányos – igényekkel összehangolt – K+F, </w:t>
      </w:r>
    </w:p>
    <w:p w:rsidR="007C61AC" w:rsidRPr="00B10763" w:rsidRDefault="007C61AC" w:rsidP="007C61AC">
      <w:pPr>
        <w:numPr>
          <w:ilvl w:val="0"/>
          <w:numId w:val="24"/>
        </w:numPr>
        <w:rPr>
          <w:rFonts w:ascii="Arial" w:hAnsi="Arial" w:cs="Arial"/>
        </w:rPr>
      </w:pPr>
      <w:r w:rsidRPr="00B10763">
        <w:rPr>
          <w:rFonts w:ascii="Arial" w:hAnsi="Arial" w:cs="Arial"/>
        </w:rPr>
        <w:t xml:space="preserve">a rendszer számára már nem használt erőforrások kezelése (selejtek, inkurrens anyagok), </w:t>
      </w:r>
    </w:p>
    <w:p w:rsidR="007C61AC" w:rsidRPr="00B10763" w:rsidRDefault="007C61AC" w:rsidP="007C61AC">
      <w:pPr>
        <w:numPr>
          <w:ilvl w:val="0"/>
          <w:numId w:val="24"/>
        </w:numPr>
        <w:rPr>
          <w:rFonts w:ascii="Arial" w:hAnsi="Arial" w:cs="Arial"/>
        </w:rPr>
      </w:pPr>
      <w:r w:rsidRPr="00B10763">
        <w:rPr>
          <w:rFonts w:ascii="Arial" w:hAnsi="Arial" w:cs="Arial"/>
        </w:rPr>
        <w:t xml:space="preserve">a kihasználatlan emberi tudás, képesség. </w:t>
      </w:r>
    </w:p>
    <w:p w:rsidR="007C61AC" w:rsidRPr="00B10763" w:rsidRDefault="007C61AC" w:rsidP="007C61AC">
      <w:pPr>
        <w:rPr>
          <w:rFonts w:ascii="Arial" w:hAnsi="Arial" w:cs="Arial"/>
        </w:rPr>
      </w:pPr>
    </w:p>
    <w:p w:rsidR="007C61AC" w:rsidRPr="00B10763" w:rsidRDefault="007C61AC" w:rsidP="007C61AC">
      <w:pPr>
        <w:rPr>
          <w:rFonts w:ascii="Arial" w:hAnsi="Arial" w:cs="Arial"/>
        </w:rPr>
      </w:pPr>
      <w:r w:rsidRPr="00B10763">
        <w:rPr>
          <w:rFonts w:ascii="Arial" w:hAnsi="Arial" w:cs="Arial"/>
        </w:rPr>
        <w:t xml:space="preserve">A Lean filozófia szerint a veszteségek folyamatos kiküszöbölésével csökkenteni lehet az érték-előállítási folyamatok átfutási idejét, ezáltal növelve a rendszer költség-hatékonyságát, reagáló-képességét, rugalmasságát. </w:t>
      </w:r>
    </w:p>
    <w:p w:rsidR="007C61AC" w:rsidRPr="00B10763" w:rsidRDefault="007C61AC" w:rsidP="007C61AC">
      <w:pPr>
        <w:rPr>
          <w:rFonts w:ascii="Arial" w:hAnsi="Arial" w:cs="Arial"/>
        </w:rPr>
      </w:pPr>
      <w:r w:rsidRPr="00B10763">
        <w:rPr>
          <w:rFonts w:ascii="Arial" w:hAnsi="Arial" w:cs="Arial"/>
        </w:rPr>
        <w:lastRenderedPageBreak/>
        <w:t xml:space="preserve">Az értékáram-központú megközelítés, nem egy egyszerű fűnyíróelv szerű (pl.: -10%) költségcsökkentést takar, hanem a felhasználói igények kielégítéséhez szükséges tevékenységek és azok erőforrásigényének szisztematikus átgondolását, a folyamatokban, működésben lévő veszteségek feltárását és csökkentését, ami megalapozott, a valós igényekhez és lehetőségekhez igazodó, hosszútávon is eredményes költségcsökkentéssel jár. </w:t>
      </w:r>
    </w:p>
    <w:p w:rsidR="007C61AC" w:rsidRPr="00B10763" w:rsidRDefault="007C61AC" w:rsidP="007C61AC">
      <w:pPr>
        <w:rPr>
          <w:rFonts w:ascii="Arial" w:hAnsi="Arial" w:cs="Arial"/>
        </w:rPr>
      </w:pPr>
      <w:r w:rsidRPr="00B10763">
        <w:rPr>
          <w:rFonts w:ascii="Arial" w:hAnsi="Arial" w:cs="Arial"/>
        </w:rPr>
        <w:t xml:space="preserve">A Lean bevezetése nem egyszerűen költségcsökkentés, hanem képesség fejlesztés, ami segíti a szervezetet a dinamikusan változó külső környezeti hatásokhoz és belső struktúraváltásokhoz igazodó rugalmas és hatékony erőforrás felhasználásban. </w:t>
      </w:r>
    </w:p>
    <w:p w:rsidR="007C61AC" w:rsidRPr="00B10763" w:rsidRDefault="007C61AC" w:rsidP="007C61AC">
      <w:pPr>
        <w:rPr>
          <w:rFonts w:ascii="Arial" w:hAnsi="Arial" w:cs="Arial"/>
        </w:rPr>
      </w:pPr>
      <w:r w:rsidRPr="00B10763">
        <w:rPr>
          <w:rFonts w:ascii="Arial" w:hAnsi="Arial" w:cs="Arial"/>
        </w:rPr>
        <w:t>A Lean-rendszer szemlélete 5 alapelv köré csoportosítható (Womack, Jones,</w:t>
      </w:r>
      <w:r w:rsidRPr="001F7B2C">
        <w:rPr>
          <w:rFonts w:ascii="Arial" w:hAnsi="Arial" w:cs="Arial"/>
        </w:rPr>
        <w:t>)</w:t>
      </w:r>
    </w:p>
    <w:p w:rsidR="007C61AC" w:rsidRPr="00B10763" w:rsidRDefault="007C61AC" w:rsidP="007C61AC">
      <w:pPr>
        <w:rPr>
          <w:rFonts w:ascii="Arial" w:hAnsi="Arial" w:cs="Arial"/>
        </w:rPr>
      </w:pPr>
    </w:p>
    <w:p w:rsidR="007C61AC" w:rsidRPr="00B10763" w:rsidRDefault="007C61AC" w:rsidP="007C61AC">
      <w:pPr>
        <w:rPr>
          <w:rFonts w:ascii="Arial" w:hAnsi="Arial" w:cs="Arial"/>
        </w:rPr>
      </w:pPr>
      <w:r w:rsidRPr="00B10763">
        <w:rPr>
          <w:rFonts w:ascii="Arial" w:hAnsi="Arial" w:cs="Arial"/>
        </w:rPr>
        <w:t xml:space="preserve">1. Meg kell határozni, hogy melyek a hozzáadott értéket tartalmazó és nem tartalmazó tevékenységek a felhasználó szempontjából. (Érték meghatározása - value); </w:t>
      </w:r>
    </w:p>
    <w:p w:rsidR="007C61AC" w:rsidRPr="00B10763" w:rsidRDefault="007C61AC" w:rsidP="007C61AC">
      <w:pPr>
        <w:rPr>
          <w:rFonts w:ascii="Arial" w:hAnsi="Arial" w:cs="Arial"/>
        </w:rPr>
      </w:pPr>
      <w:r w:rsidRPr="00B10763">
        <w:rPr>
          <w:rFonts w:ascii="Arial" w:hAnsi="Arial" w:cs="Arial"/>
        </w:rPr>
        <w:t xml:space="preserve">2. Azonosítani kell az összes, a termék vagy szolgáltatás előállítása szempontjából szükséges tevékenység láncolatát, az értékáramot és azonosítani kell a veszteségeket. (Értékteremtő folyamat feltérképezése – value stream); </w:t>
      </w:r>
    </w:p>
    <w:p w:rsidR="007C61AC" w:rsidRPr="00B10763" w:rsidRDefault="007C61AC" w:rsidP="007C61AC">
      <w:pPr>
        <w:rPr>
          <w:rFonts w:ascii="Arial" w:hAnsi="Arial" w:cs="Arial"/>
        </w:rPr>
      </w:pPr>
      <w:r w:rsidRPr="00B10763">
        <w:rPr>
          <w:rFonts w:ascii="Arial" w:hAnsi="Arial" w:cs="Arial"/>
        </w:rPr>
        <w:t xml:space="preserve">3. Folytonossá, megszakítások, eltérítések, megállások nélkülivé kell tenni az értékáramot (Az értékteremtő folyamat akadálytalan áramlása - flow); </w:t>
      </w:r>
    </w:p>
    <w:p w:rsidR="007C61AC" w:rsidRPr="00B10763" w:rsidRDefault="007C61AC" w:rsidP="007C61AC">
      <w:pPr>
        <w:rPr>
          <w:rFonts w:ascii="Arial" w:hAnsi="Arial" w:cs="Arial"/>
        </w:rPr>
      </w:pPr>
      <w:r w:rsidRPr="00B10763">
        <w:rPr>
          <w:rFonts w:ascii="Arial" w:hAnsi="Arial" w:cs="Arial"/>
        </w:rPr>
        <w:t xml:space="preserve">4. Csak azt szabad előállítani, amit a felhasználó igényel, és akkor, amikor a felhasználó igényli azt: húzó rendszer kialakítása (Húzórendszer kialakításának üzemeltetése - pull); </w:t>
      </w:r>
    </w:p>
    <w:p w:rsidR="007C61AC" w:rsidRPr="00B10763" w:rsidRDefault="007C61AC" w:rsidP="007C61AC">
      <w:pPr>
        <w:rPr>
          <w:rFonts w:ascii="Arial" w:hAnsi="Arial" w:cs="Arial"/>
        </w:rPr>
      </w:pPr>
      <w:r w:rsidRPr="00B10763">
        <w:rPr>
          <w:rFonts w:ascii="Arial" w:hAnsi="Arial" w:cs="Arial"/>
        </w:rPr>
        <w:t xml:space="preserve">5. Folyamatosan törekedni kell a tökéletességre, a veszteségek folyamatos felderítésén és eltávolításán keresztül (Folyamatos fejlesztés - perfection); </w:t>
      </w:r>
    </w:p>
    <w:p w:rsidR="007C61AC" w:rsidRPr="00B10763" w:rsidRDefault="007C61AC" w:rsidP="007C61AC">
      <w:pPr>
        <w:rPr>
          <w:rFonts w:ascii="Arial" w:hAnsi="Arial" w:cs="Arial"/>
        </w:rPr>
      </w:pPr>
      <w:r w:rsidRPr="00B10763">
        <w:rPr>
          <w:rFonts w:ascii="Arial" w:hAnsi="Arial" w:cs="Arial"/>
        </w:rPr>
        <w:t xml:space="preserve">Ez a rendszer alapvetően piaci viszonyokra és versenystratégiákra, előre prognosztizálható igényekre íródott, ezért nem minden alapgondolata alkalmazható a katonai ellátási láncra. A költségvetési gazdálkodás miatt főleg a felhasználó oldalról indított igénytámasztás és beszerzés-ütemezés, a felhasználó által vezérelt ellátási lánc irányvonalai nem adaptálhatók, ugyanakkor hatékonyan alkalmazható a folyamatracionalizálásra vonatkozó elképzelése. </w:t>
      </w:r>
    </w:p>
    <w:p w:rsidR="007C61AC" w:rsidRPr="00B10763" w:rsidRDefault="007C61AC" w:rsidP="007C61AC">
      <w:pPr>
        <w:rPr>
          <w:rFonts w:ascii="Arial" w:hAnsi="Arial" w:cs="Arial"/>
        </w:rPr>
      </w:pPr>
      <w:r w:rsidRPr="00B10763">
        <w:rPr>
          <w:rFonts w:ascii="Arial" w:hAnsi="Arial" w:cs="Arial"/>
        </w:rPr>
        <w:t xml:space="preserve">Az értékáram modell (térkép) azon felül, hogy feltárja a működési folyamatok összefüggéseit, megmutatja többek között: </w:t>
      </w:r>
    </w:p>
    <w:p w:rsidR="007C61AC" w:rsidRPr="00B10763" w:rsidRDefault="007C61AC" w:rsidP="007C61AC">
      <w:pPr>
        <w:numPr>
          <w:ilvl w:val="0"/>
          <w:numId w:val="25"/>
        </w:numPr>
        <w:rPr>
          <w:rFonts w:ascii="Arial" w:hAnsi="Arial" w:cs="Arial"/>
        </w:rPr>
      </w:pPr>
      <w:r w:rsidRPr="00B10763">
        <w:rPr>
          <w:rFonts w:ascii="Arial" w:hAnsi="Arial" w:cs="Arial"/>
        </w:rPr>
        <w:t xml:space="preserve">hol és milyen készletek állnak rendelkezésre az ellátási láncban, </w:t>
      </w:r>
    </w:p>
    <w:p w:rsidR="007C61AC" w:rsidRPr="00B10763" w:rsidRDefault="007C61AC" w:rsidP="007C61AC">
      <w:pPr>
        <w:numPr>
          <w:ilvl w:val="0"/>
          <w:numId w:val="25"/>
        </w:numPr>
        <w:rPr>
          <w:rFonts w:ascii="Arial" w:hAnsi="Arial" w:cs="Arial"/>
        </w:rPr>
      </w:pPr>
      <w:r w:rsidRPr="00B10763">
        <w:rPr>
          <w:rFonts w:ascii="Arial" w:hAnsi="Arial" w:cs="Arial"/>
        </w:rPr>
        <w:t xml:space="preserve">melyek a leghosszabb átfutási idők, </w:t>
      </w:r>
    </w:p>
    <w:p w:rsidR="007C61AC" w:rsidRPr="00B10763" w:rsidRDefault="007C61AC" w:rsidP="007C61AC">
      <w:pPr>
        <w:numPr>
          <w:ilvl w:val="0"/>
          <w:numId w:val="25"/>
        </w:numPr>
        <w:rPr>
          <w:rFonts w:ascii="Arial" w:hAnsi="Arial" w:cs="Arial"/>
        </w:rPr>
      </w:pPr>
      <w:r w:rsidRPr="00B10763">
        <w:rPr>
          <w:rFonts w:ascii="Arial" w:hAnsi="Arial" w:cs="Arial"/>
        </w:rPr>
        <w:t xml:space="preserve">melyek a leghosszabb várakozási, szállítási idők, </w:t>
      </w:r>
    </w:p>
    <w:p w:rsidR="007C61AC" w:rsidRPr="00B10763" w:rsidRDefault="007C61AC" w:rsidP="007C61AC">
      <w:pPr>
        <w:numPr>
          <w:ilvl w:val="0"/>
          <w:numId w:val="25"/>
        </w:numPr>
        <w:rPr>
          <w:rFonts w:ascii="Arial" w:hAnsi="Arial" w:cs="Arial"/>
        </w:rPr>
      </w:pPr>
      <w:r w:rsidRPr="00B10763">
        <w:rPr>
          <w:rFonts w:ascii="Arial" w:hAnsi="Arial" w:cs="Arial"/>
        </w:rPr>
        <w:t xml:space="preserve">mely folyamatok jelentik a szűk keresztmetszetet a rendszerben (ciklusidők), </w:t>
      </w:r>
    </w:p>
    <w:p w:rsidR="007C61AC" w:rsidRPr="00B10763" w:rsidRDefault="007C61AC" w:rsidP="007C61AC">
      <w:pPr>
        <w:numPr>
          <w:ilvl w:val="0"/>
          <w:numId w:val="25"/>
        </w:numPr>
        <w:rPr>
          <w:rFonts w:ascii="Arial" w:hAnsi="Arial" w:cs="Arial"/>
        </w:rPr>
      </w:pPr>
      <w:r w:rsidRPr="00B10763">
        <w:rPr>
          <w:rFonts w:ascii="Arial" w:hAnsi="Arial" w:cs="Arial"/>
        </w:rPr>
        <w:t xml:space="preserve">hogyan / milyen információk alapján / irányítják a folyamatokat, </w:t>
      </w:r>
    </w:p>
    <w:p w:rsidR="007C61AC" w:rsidRPr="00B10763" w:rsidRDefault="007C61AC" w:rsidP="007C61AC">
      <w:pPr>
        <w:numPr>
          <w:ilvl w:val="0"/>
          <w:numId w:val="25"/>
        </w:numPr>
        <w:rPr>
          <w:rFonts w:ascii="Arial" w:hAnsi="Arial" w:cs="Arial"/>
        </w:rPr>
      </w:pPr>
      <w:r w:rsidRPr="00B10763">
        <w:rPr>
          <w:rFonts w:ascii="Arial" w:hAnsi="Arial" w:cs="Arial"/>
        </w:rPr>
        <w:t xml:space="preserve">hol, milyen adminisztrációs, tervezési és végrehajtási folyamatok támogatják/késleltetik az áramlást, </w:t>
      </w:r>
    </w:p>
    <w:p w:rsidR="007C61AC" w:rsidRPr="00B10763" w:rsidRDefault="007C61AC" w:rsidP="007C61AC">
      <w:pPr>
        <w:numPr>
          <w:ilvl w:val="0"/>
          <w:numId w:val="25"/>
        </w:numPr>
        <w:rPr>
          <w:rFonts w:ascii="Arial" w:hAnsi="Arial" w:cs="Arial"/>
        </w:rPr>
      </w:pPr>
      <w:r w:rsidRPr="00B10763">
        <w:rPr>
          <w:rFonts w:ascii="Arial" w:hAnsi="Arial" w:cs="Arial"/>
        </w:rPr>
        <w:t xml:space="preserve">az értékteremtő tevékenységek és a teljes átfutási idő arányát. </w:t>
      </w:r>
    </w:p>
    <w:p w:rsidR="007C61AC" w:rsidRPr="00106D8C" w:rsidRDefault="007C61AC" w:rsidP="007C61AC">
      <w:pPr>
        <w:rPr>
          <w:rFonts w:ascii="Arial" w:hAnsi="Arial" w:cs="Arial"/>
        </w:rPr>
      </w:pPr>
    </w:p>
    <w:p w:rsidR="007C61AC" w:rsidRDefault="007C61AC" w:rsidP="007C61AC">
      <w:pPr>
        <w:rPr>
          <w:rFonts w:ascii="Arial" w:hAnsi="Arial" w:cs="Arial"/>
          <w:i/>
        </w:rPr>
      </w:pPr>
    </w:p>
    <w:p w:rsidR="007C61AC" w:rsidRPr="00FD331C" w:rsidRDefault="007C61AC" w:rsidP="007C61AC">
      <w:pPr>
        <w:rPr>
          <w:rFonts w:ascii="Arial" w:hAnsi="Arial" w:cs="Arial"/>
        </w:rPr>
      </w:pPr>
    </w:p>
    <w:p w:rsidR="001E5126" w:rsidRPr="00BF34E3" w:rsidRDefault="001E5126" w:rsidP="001E5126"/>
    <w:p w:rsidR="001E5126" w:rsidRPr="00BF34E3" w:rsidRDefault="001E5126" w:rsidP="008A5BF9"/>
    <w:p w:rsidR="008A5BF9" w:rsidRPr="00BF34E3" w:rsidRDefault="008A5BF9" w:rsidP="008A5BF9"/>
    <w:p w:rsidR="008A5BF9" w:rsidRPr="00BF34E3" w:rsidRDefault="008A5BF9" w:rsidP="008A5BF9"/>
    <w:p w:rsidR="008A5BF9" w:rsidRPr="00BF34E3" w:rsidRDefault="008A5BF9" w:rsidP="008A5BF9"/>
    <w:p w:rsidR="008A5BF9" w:rsidRPr="00BF34E3" w:rsidRDefault="008A5BF9" w:rsidP="008A5BF9"/>
    <w:p w:rsidR="008A5BF9" w:rsidRPr="00BF34E3" w:rsidRDefault="008A5BF9" w:rsidP="008A5BF9"/>
    <w:p w:rsidR="008A5BF9" w:rsidRPr="00BF34E3" w:rsidRDefault="008A5BF9" w:rsidP="008A5BF9"/>
    <w:p w:rsidR="008A5BF9" w:rsidRPr="00BF34E3" w:rsidRDefault="008A5BF9" w:rsidP="008A5BF9"/>
    <w:p w:rsidR="008A5BF9" w:rsidRPr="00BF34E3" w:rsidRDefault="008A5BF9" w:rsidP="008A5BF9"/>
    <w:p w:rsidR="008A5BF9" w:rsidRPr="00BF34E3" w:rsidRDefault="008A5BF9" w:rsidP="008A5BF9"/>
    <w:p w:rsidR="008A5BF9" w:rsidRPr="00BF34E3" w:rsidRDefault="008A5BF9" w:rsidP="008A5BF9"/>
    <w:p w:rsidR="001E5126" w:rsidRPr="00BF34E3" w:rsidRDefault="001E5126" w:rsidP="001E5126">
      <w:pPr>
        <w:rPr>
          <w:u w:val="single"/>
        </w:rPr>
      </w:pPr>
      <w:r w:rsidRPr="00BF34E3">
        <w:rPr>
          <w:u w:val="single"/>
        </w:rPr>
        <w:t>Források:</w:t>
      </w:r>
    </w:p>
    <w:p w:rsidR="001E5126" w:rsidRPr="00BF34E3" w:rsidRDefault="001E5126" w:rsidP="001E5126">
      <w:r w:rsidRPr="00BF34E3">
        <w:t>Szegedi-Prezenszky: Logisztika menedzsment</w:t>
      </w:r>
    </w:p>
    <w:p w:rsidR="001E5126" w:rsidRPr="00BF34E3" w:rsidRDefault="0009037C" w:rsidP="001E5126">
      <w:hyperlink r:id="rId17" w:history="1">
        <w:r w:rsidR="001E5126" w:rsidRPr="00BF34E3">
          <w:rPr>
            <w:rStyle w:val="Hiperhivatkozs"/>
          </w:rPr>
          <w:t>http://miau.gau.hu/avir/intranet/debrecen_hallgatoi/tananyagok/jegyzet/28-Szervezes_es_logisztika.pdf</w:t>
        </w:r>
      </w:hyperlink>
    </w:p>
    <w:p w:rsidR="001E5126" w:rsidRPr="00BF34E3" w:rsidRDefault="0009037C" w:rsidP="001E5126">
      <w:hyperlink r:id="rId18" w:history="1">
        <w:r w:rsidR="001E5126" w:rsidRPr="00BF34E3">
          <w:rPr>
            <w:rStyle w:val="Hiperhivatkozs"/>
          </w:rPr>
          <w:t>http://wiki.volker.hu/index.php/%C3%81llamvizsga:%C3%9CVB8</w:t>
        </w:r>
      </w:hyperlink>
    </w:p>
    <w:p w:rsidR="001E5126" w:rsidRPr="00BF34E3" w:rsidRDefault="0009037C" w:rsidP="001E5126">
      <w:hyperlink r:id="rId19" w:history="1">
        <w:r w:rsidR="001E5126" w:rsidRPr="00BF34E3">
          <w:rPr>
            <w:rStyle w:val="Hiperhivatkozs"/>
          </w:rPr>
          <w:t>http://elib.kkf.hu/edip/D_14162.pdf</w:t>
        </w:r>
      </w:hyperlink>
    </w:p>
    <w:p w:rsidR="001E5126" w:rsidRPr="00BF34E3" w:rsidRDefault="0009037C" w:rsidP="001E5126">
      <w:hyperlink r:id="rId20" w:history="1">
        <w:r w:rsidR="001E5126" w:rsidRPr="00BF34E3">
          <w:rPr>
            <w:rStyle w:val="Hiperhivatkozs"/>
          </w:rPr>
          <w:t>http://www.epicor.com/hungary/solutions/pages/supplychain.aspx</w:t>
        </w:r>
      </w:hyperlink>
    </w:p>
    <w:p w:rsidR="00BA5DCF" w:rsidRPr="00BF34E3" w:rsidRDefault="0009037C" w:rsidP="008A5BF9">
      <w:hyperlink r:id="rId21" w:history="1">
        <w:r w:rsidR="00BA5DCF" w:rsidRPr="00BF34E3">
          <w:rPr>
            <w:rStyle w:val="Hiperhivatkozs"/>
          </w:rPr>
          <w:t>http://en.wikipedia.org/wiki/Supply-chain_operations_reference</w:t>
        </w:r>
      </w:hyperlink>
    </w:p>
    <w:p w:rsidR="00BA5DCF" w:rsidRDefault="0009037C" w:rsidP="008A5BF9">
      <w:hyperlink r:id="rId22" w:history="1">
        <w:r w:rsidR="00BF34E3" w:rsidRPr="00A11B7F">
          <w:rPr>
            <w:rStyle w:val="Hiperhivatkozs"/>
          </w:rPr>
          <w:t>http://193.224.76.4/download/konyvtar/digitgy/phd/2008/keszthelyi_gyula.pdf</w:t>
        </w:r>
      </w:hyperlink>
    </w:p>
    <w:p w:rsidR="00BF34E3" w:rsidRDefault="0009037C" w:rsidP="008A5BF9">
      <w:hyperlink r:id="rId23" w:history="1">
        <w:r w:rsidR="00BF34E3" w:rsidRPr="00A11B7F">
          <w:rPr>
            <w:rStyle w:val="Hiperhivatkozs"/>
          </w:rPr>
          <w:t>www.mlszksz.hu</w:t>
        </w:r>
      </w:hyperlink>
      <w:r w:rsidR="00BF34E3">
        <w:t xml:space="preserve"> </w:t>
      </w:r>
    </w:p>
    <w:p w:rsidR="00BF34E3" w:rsidRPr="00BF34E3" w:rsidRDefault="00BF34E3" w:rsidP="008A5BF9"/>
    <w:p w:rsidR="00651676" w:rsidRPr="00BF34E3" w:rsidRDefault="00651676" w:rsidP="008A5BF9"/>
    <w:sectPr w:rsidR="00651676" w:rsidRPr="00BF34E3" w:rsidSect="006516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670" w:rsidRDefault="00660670" w:rsidP="00BA5DCF">
      <w:r>
        <w:separator/>
      </w:r>
    </w:p>
  </w:endnote>
  <w:endnote w:type="continuationSeparator" w:id="0">
    <w:p w:rsidR="00660670" w:rsidRDefault="00660670" w:rsidP="00BA5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670" w:rsidRDefault="00660670" w:rsidP="00BA5DCF">
      <w:r>
        <w:separator/>
      </w:r>
    </w:p>
  </w:footnote>
  <w:footnote w:type="continuationSeparator" w:id="0">
    <w:p w:rsidR="00660670" w:rsidRDefault="00660670" w:rsidP="00BA5DCF">
      <w:r>
        <w:continuationSeparator/>
      </w:r>
    </w:p>
  </w:footnote>
  <w:footnote w:id="1">
    <w:p w:rsidR="00BA5DCF" w:rsidRDefault="00BA5DCF" w:rsidP="00BA5DCF">
      <w:pPr>
        <w:pStyle w:val="Lbjegyzetszveg"/>
      </w:pPr>
      <w:r>
        <w:rPr>
          <w:rStyle w:val="Lbjegyzet-hivatkozs"/>
        </w:rPr>
        <w:footnoteRef/>
      </w:r>
      <w:r>
        <w:t xml:space="preserve"> Szegedi Zoltán - Prezenszki József: Logisztika menedzsment, Kossuth Kiadó, 2003. 357. oldal</w:t>
      </w:r>
    </w:p>
  </w:footnote>
  <w:footnote w:id="2">
    <w:p w:rsidR="00BA5DCF" w:rsidRDefault="00BA5DCF" w:rsidP="00BA5DCF">
      <w:pPr>
        <w:pStyle w:val="Lbjegyzetszveg"/>
      </w:pPr>
      <w:r>
        <w:rPr>
          <w:rStyle w:val="Lbjegyzet-hivatkozs"/>
        </w:rPr>
        <w:footnoteRef/>
      </w:r>
      <w:r>
        <w:t xml:space="preserve"> Szegedi Zoltán - Prezenszki József: Logisztika menedzsment, Kossuth Kiadó, 2003. 358. oldal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D84"/>
    <w:multiLevelType w:val="hybridMultilevel"/>
    <w:tmpl w:val="B8067730"/>
    <w:lvl w:ilvl="0" w:tplc="D184438C">
      <w:start w:val="1"/>
      <w:numFmt w:val="lowerLetter"/>
      <w:lvlText w:val="%1)"/>
      <w:lvlJc w:val="left"/>
      <w:pPr>
        <w:tabs>
          <w:tab w:val="num" w:pos="720"/>
        </w:tabs>
        <w:ind w:left="720" w:hanging="360"/>
      </w:pPr>
    </w:lvl>
    <w:lvl w:ilvl="1" w:tplc="BE9AA902" w:tentative="1">
      <w:start w:val="1"/>
      <w:numFmt w:val="lowerLetter"/>
      <w:lvlText w:val="%2)"/>
      <w:lvlJc w:val="left"/>
      <w:pPr>
        <w:tabs>
          <w:tab w:val="num" w:pos="1440"/>
        </w:tabs>
        <w:ind w:left="1440" w:hanging="360"/>
      </w:pPr>
    </w:lvl>
    <w:lvl w:ilvl="2" w:tplc="47C0E72C" w:tentative="1">
      <w:start w:val="1"/>
      <w:numFmt w:val="lowerLetter"/>
      <w:lvlText w:val="%3)"/>
      <w:lvlJc w:val="left"/>
      <w:pPr>
        <w:tabs>
          <w:tab w:val="num" w:pos="2160"/>
        </w:tabs>
        <w:ind w:left="2160" w:hanging="360"/>
      </w:pPr>
    </w:lvl>
    <w:lvl w:ilvl="3" w:tplc="0EA42278" w:tentative="1">
      <w:start w:val="1"/>
      <w:numFmt w:val="lowerLetter"/>
      <w:lvlText w:val="%4)"/>
      <w:lvlJc w:val="left"/>
      <w:pPr>
        <w:tabs>
          <w:tab w:val="num" w:pos="2880"/>
        </w:tabs>
        <w:ind w:left="2880" w:hanging="360"/>
      </w:pPr>
    </w:lvl>
    <w:lvl w:ilvl="4" w:tplc="B0F8C286" w:tentative="1">
      <w:start w:val="1"/>
      <w:numFmt w:val="lowerLetter"/>
      <w:lvlText w:val="%5)"/>
      <w:lvlJc w:val="left"/>
      <w:pPr>
        <w:tabs>
          <w:tab w:val="num" w:pos="3600"/>
        </w:tabs>
        <w:ind w:left="3600" w:hanging="360"/>
      </w:pPr>
    </w:lvl>
    <w:lvl w:ilvl="5" w:tplc="2040876A" w:tentative="1">
      <w:start w:val="1"/>
      <w:numFmt w:val="lowerLetter"/>
      <w:lvlText w:val="%6)"/>
      <w:lvlJc w:val="left"/>
      <w:pPr>
        <w:tabs>
          <w:tab w:val="num" w:pos="4320"/>
        </w:tabs>
        <w:ind w:left="4320" w:hanging="360"/>
      </w:pPr>
    </w:lvl>
    <w:lvl w:ilvl="6" w:tplc="592ECEBA" w:tentative="1">
      <w:start w:val="1"/>
      <w:numFmt w:val="lowerLetter"/>
      <w:lvlText w:val="%7)"/>
      <w:lvlJc w:val="left"/>
      <w:pPr>
        <w:tabs>
          <w:tab w:val="num" w:pos="5040"/>
        </w:tabs>
        <w:ind w:left="5040" w:hanging="360"/>
      </w:pPr>
    </w:lvl>
    <w:lvl w:ilvl="7" w:tplc="6E4CE0D0" w:tentative="1">
      <w:start w:val="1"/>
      <w:numFmt w:val="lowerLetter"/>
      <w:lvlText w:val="%8)"/>
      <w:lvlJc w:val="left"/>
      <w:pPr>
        <w:tabs>
          <w:tab w:val="num" w:pos="5760"/>
        </w:tabs>
        <w:ind w:left="5760" w:hanging="360"/>
      </w:pPr>
    </w:lvl>
    <w:lvl w:ilvl="8" w:tplc="2338A6AA" w:tentative="1">
      <w:start w:val="1"/>
      <w:numFmt w:val="lowerLetter"/>
      <w:lvlText w:val="%9)"/>
      <w:lvlJc w:val="left"/>
      <w:pPr>
        <w:tabs>
          <w:tab w:val="num" w:pos="6480"/>
        </w:tabs>
        <w:ind w:left="6480" w:hanging="360"/>
      </w:pPr>
    </w:lvl>
  </w:abstractNum>
  <w:abstractNum w:abstractNumId="1" w15:restartNumberingAfterBreak="0">
    <w:nsid w:val="08002B09"/>
    <w:multiLevelType w:val="hybridMultilevel"/>
    <w:tmpl w:val="9EE08D78"/>
    <w:lvl w:ilvl="0" w:tplc="B726B068">
      <w:start w:val="1"/>
      <w:numFmt w:val="bullet"/>
      <w:lvlText w:val="•"/>
      <w:lvlJc w:val="left"/>
      <w:pPr>
        <w:tabs>
          <w:tab w:val="num" w:pos="720"/>
        </w:tabs>
        <w:ind w:left="720" w:hanging="360"/>
      </w:pPr>
      <w:rPr>
        <w:rFonts w:ascii="Times New Roman" w:hAnsi="Times New Roman" w:hint="default"/>
      </w:rPr>
    </w:lvl>
    <w:lvl w:ilvl="1" w:tplc="3B881922">
      <w:start w:val="1130"/>
      <w:numFmt w:val="bullet"/>
      <w:lvlText w:val="•"/>
      <w:lvlJc w:val="left"/>
      <w:pPr>
        <w:tabs>
          <w:tab w:val="num" w:pos="1440"/>
        </w:tabs>
        <w:ind w:left="1440" w:hanging="360"/>
      </w:pPr>
      <w:rPr>
        <w:rFonts w:ascii="Times New Roman" w:hAnsi="Times New Roman" w:hint="default"/>
      </w:rPr>
    </w:lvl>
    <w:lvl w:ilvl="2" w:tplc="95CE75C8" w:tentative="1">
      <w:start w:val="1"/>
      <w:numFmt w:val="bullet"/>
      <w:lvlText w:val="•"/>
      <w:lvlJc w:val="left"/>
      <w:pPr>
        <w:tabs>
          <w:tab w:val="num" w:pos="2160"/>
        </w:tabs>
        <w:ind w:left="2160" w:hanging="360"/>
      </w:pPr>
      <w:rPr>
        <w:rFonts w:ascii="Times New Roman" w:hAnsi="Times New Roman" w:hint="default"/>
      </w:rPr>
    </w:lvl>
    <w:lvl w:ilvl="3" w:tplc="1A266DEA" w:tentative="1">
      <w:start w:val="1"/>
      <w:numFmt w:val="bullet"/>
      <w:lvlText w:val="•"/>
      <w:lvlJc w:val="left"/>
      <w:pPr>
        <w:tabs>
          <w:tab w:val="num" w:pos="2880"/>
        </w:tabs>
        <w:ind w:left="2880" w:hanging="360"/>
      </w:pPr>
      <w:rPr>
        <w:rFonts w:ascii="Times New Roman" w:hAnsi="Times New Roman" w:hint="default"/>
      </w:rPr>
    </w:lvl>
    <w:lvl w:ilvl="4" w:tplc="0AF4B574" w:tentative="1">
      <w:start w:val="1"/>
      <w:numFmt w:val="bullet"/>
      <w:lvlText w:val="•"/>
      <w:lvlJc w:val="left"/>
      <w:pPr>
        <w:tabs>
          <w:tab w:val="num" w:pos="3600"/>
        </w:tabs>
        <w:ind w:left="3600" w:hanging="360"/>
      </w:pPr>
      <w:rPr>
        <w:rFonts w:ascii="Times New Roman" w:hAnsi="Times New Roman" w:hint="default"/>
      </w:rPr>
    </w:lvl>
    <w:lvl w:ilvl="5" w:tplc="BB58B3A6" w:tentative="1">
      <w:start w:val="1"/>
      <w:numFmt w:val="bullet"/>
      <w:lvlText w:val="•"/>
      <w:lvlJc w:val="left"/>
      <w:pPr>
        <w:tabs>
          <w:tab w:val="num" w:pos="4320"/>
        </w:tabs>
        <w:ind w:left="4320" w:hanging="360"/>
      </w:pPr>
      <w:rPr>
        <w:rFonts w:ascii="Times New Roman" w:hAnsi="Times New Roman" w:hint="default"/>
      </w:rPr>
    </w:lvl>
    <w:lvl w:ilvl="6" w:tplc="9CE8F0D2" w:tentative="1">
      <w:start w:val="1"/>
      <w:numFmt w:val="bullet"/>
      <w:lvlText w:val="•"/>
      <w:lvlJc w:val="left"/>
      <w:pPr>
        <w:tabs>
          <w:tab w:val="num" w:pos="5040"/>
        </w:tabs>
        <w:ind w:left="5040" w:hanging="360"/>
      </w:pPr>
      <w:rPr>
        <w:rFonts w:ascii="Times New Roman" w:hAnsi="Times New Roman" w:hint="default"/>
      </w:rPr>
    </w:lvl>
    <w:lvl w:ilvl="7" w:tplc="26DE74CA" w:tentative="1">
      <w:start w:val="1"/>
      <w:numFmt w:val="bullet"/>
      <w:lvlText w:val="•"/>
      <w:lvlJc w:val="left"/>
      <w:pPr>
        <w:tabs>
          <w:tab w:val="num" w:pos="5760"/>
        </w:tabs>
        <w:ind w:left="5760" w:hanging="360"/>
      </w:pPr>
      <w:rPr>
        <w:rFonts w:ascii="Times New Roman" w:hAnsi="Times New Roman" w:hint="default"/>
      </w:rPr>
    </w:lvl>
    <w:lvl w:ilvl="8" w:tplc="CABC472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E162339"/>
    <w:multiLevelType w:val="hybridMultilevel"/>
    <w:tmpl w:val="09E279F0"/>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42D3924"/>
    <w:multiLevelType w:val="hybridMultilevel"/>
    <w:tmpl w:val="BAFCC756"/>
    <w:lvl w:ilvl="0" w:tplc="BF48E6A8">
      <w:start w:val="1"/>
      <w:numFmt w:val="lowerLetter"/>
      <w:lvlText w:val="%1)"/>
      <w:lvlJc w:val="left"/>
      <w:pPr>
        <w:tabs>
          <w:tab w:val="num" w:pos="720"/>
        </w:tabs>
        <w:ind w:left="720" w:hanging="360"/>
      </w:pPr>
    </w:lvl>
    <w:lvl w:ilvl="1" w:tplc="60180352" w:tentative="1">
      <w:start w:val="1"/>
      <w:numFmt w:val="lowerLetter"/>
      <w:lvlText w:val="%2)"/>
      <w:lvlJc w:val="left"/>
      <w:pPr>
        <w:tabs>
          <w:tab w:val="num" w:pos="1440"/>
        </w:tabs>
        <w:ind w:left="1440" w:hanging="360"/>
      </w:pPr>
    </w:lvl>
    <w:lvl w:ilvl="2" w:tplc="BF3E4A66" w:tentative="1">
      <w:start w:val="1"/>
      <w:numFmt w:val="lowerLetter"/>
      <w:lvlText w:val="%3)"/>
      <w:lvlJc w:val="left"/>
      <w:pPr>
        <w:tabs>
          <w:tab w:val="num" w:pos="2160"/>
        </w:tabs>
        <w:ind w:left="2160" w:hanging="360"/>
      </w:pPr>
    </w:lvl>
    <w:lvl w:ilvl="3" w:tplc="BA26C1CE" w:tentative="1">
      <w:start w:val="1"/>
      <w:numFmt w:val="lowerLetter"/>
      <w:lvlText w:val="%4)"/>
      <w:lvlJc w:val="left"/>
      <w:pPr>
        <w:tabs>
          <w:tab w:val="num" w:pos="2880"/>
        </w:tabs>
        <w:ind w:left="2880" w:hanging="360"/>
      </w:pPr>
    </w:lvl>
    <w:lvl w:ilvl="4" w:tplc="9FDAD87C" w:tentative="1">
      <w:start w:val="1"/>
      <w:numFmt w:val="lowerLetter"/>
      <w:lvlText w:val="%5)"/>
      <w:lvlJc w:val="left"/>
      <w:pPr>
        <w:tabs>
          <w:tab w:val="num" w:pos="3600"/>
        </w:tabs>
        <w:ind w:left="3600" w:hanging="360"/>
      </w:pPr>
    </w:lvl>
    <w:lvl w:ilvl="5" w:tplc="AF5E37D4" w:tentative="1">
      <w:start w:val="1"/>
      <w:numFmt w:val="lowerLetter"/>
      <w:lvlText w:val="%6)"/>
      <w:lvlJc w:val="left"/>
      <w:pPr>
        <w:tabs>
          <w:tab w:val="num" w:pos="4320"/>
        </w:tabs>
        <w:ind w:left="4320" w:hanging="360"/>
      </w:pPr>
    </w:lvl>
    <w:lvl w:ilvl="6" w:tplc="39E21630" w:tentative="1">
      <w:start w:val="1"/>
      <w:numFmt w:val="lowerLetter"/>
      <w:lvlText w:val="%7)"/>
      <w:lvlJc w:val="left"/>
      <w:pPr>
        <w:tabs>
          <w:tab w:val="num" w:pos="5040"/>
        </w:tabs>
        <w:ind w:left="5040" w:hanging="360"/>
      </w:pPr>
    </w:lvl>
    <w:lvl w:ilvl="7" w:tplc="89CCCD98" w:tentative="1">
      <w:start w:val="1"/>
      <w:numFmt w:val="lowerLetter"/>
      <w:lvlText w:val="%8)"/>
      <w:lvlJc w:val="left"/>
      <w:pPr>
        <w:tabs>
          <w:tab w:val="num" w:pos="5760"/>
        </w:tabs>
        <w:ind w:left="5760" w:hanging="360"/>
      </w:pPr>
    </w:lvl>
    <w:lvl w:ilvl="8" w:tplc="E530E0C0" w:tentative="1">
      <w:start w:val="1"/>
      <w:numFmt w:val="lowerLetter"/>
      <w:lvlText w:val="%9)"/>
      <w:lvlJc w:val="left"/>
      <w:pPr>
        <w:tabs>
          <w:tab w:val="num" w:pos="6480"/>
        </w:tabs>
        <w:ind w:left="6480" w:hanging="360"/>
      </w:pPr>
    </w:lvl>
  </w:abstractNum>
  <w:abstractNum w:abstractNumId="4" w15:restartNumberingAfterBreak="0">
    <w:nsid w:val="15BE3F62"/>
    <w:multiLevelType w:val="hybridMultilevel"/>
    <w:tmpl w:val="BACE27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A334C39"/>
    <w:multiLevelType w:val="hybridMultilevel"/>
    <w:tmpl w:val="CFD4A1BA"/>
    <w:lvl w:ilvl="0" w:tplc="F1C8342A">
      <w:start w:val="1"/>
      <w:numFmt w:val="decimal"/>
      <w:lvlText w:val="%1."/>
      <w:lvlJc w:val="left"/>
      <w:pPr>
        <w:tabs>
          <w:tab w:val="num" w:pos="720"/>
        </w:tabs>
        <w:ind w:left="720" w:hanging="360"/>
      </w:pPr>
    </w:lvl>
    <w:lvl w:ilvl="1" w:tplc="BC98CE82" w:tentative="1">
      <w:start w:val="1"/>
      <w:numFmt w:val="decimal"/>
      <w:lvlText w:val="%2."/>
      <w:lvlJc w:val="left"/>
      <w:pPr>
        <w:tabs>
          <w:tab w:val="num" w:pos="1440"/>
        </w:tabs>
        <w:ind w:left="1440" w:hanging="360"/>
      </w:pPr>
    </w:lvl>
    <w:lvl w:ilvl="2" w:tplc="DFC65692" w:tentative="1">
      <w:start w:val="1"/>
      <w:numFmt w:val="decimal"/>
      <w:lvlText w:val="%3."/>
      <w:lvlJc w:val="left"/>
      <w:pPr>
        <w:tabs>
          <w:tab w:val="num" w:pos="2160"/>
        </w:tabs>
        <w:ind w:left="2160" w:hanging="360"/>
      </w:pPr>
    </w:lvl>
    <w:lvl w:ilvl="3" w:tplc="93B864E4" w:tentative="1">
      <w:start w:val="1"/>
      <w:numFmt w:val="decimal"/>
      <w:lvlText w:val="%4."/>
      <w:lvlJc w:val="left"/>
      <w:pPr>
        <w:tabs>
          <w:tab w:val="num" w:pos="2880"/>
        </w:tabs>
        <w:ind w:left="2880" w:hanging="360"/>
      </w:pPr>
    </w:lvl>
    <w:lvl w:ilvl="4" w:tplc="EA928936" w:tentative="1">
      <w:start w:val="1"/>
      <w:numFmt w:val="decimal"/>
      <w:lvlText w:val="%5."/>
      <w:lvlJc w:val="left"/>
      <w:pPr>
        <w:tabs>
          <w:tab w:val="num" w:pos="3600"/>
        </w:tabs>
        <w:ind w:left="3600" w:hanging="360"/>
      </w:pPr>
    </w:lvl>
    <w:lvl w:ilvl="5" w:tplc="4530C164" w:tentative="1">
      <w:start w:val="1"/>
      <w:numFmt w:val="decimal"/>
      <w:lvlText w:val="%6."/>
      <w:lvlJc w:val="left"/>
      <w:pPr>
        <w:tabs>
          <w:tab w:val="num" w:pos="4320"/>
        </w:tabs>
        <w:ind w:left="4320" w:hanging="360"/>
      </w:pPr>
    </w:lvl>
    <w:lvl w:ilvl="6" w:tplc="9F88CFD8" w:tentative="1">
      <w:start w:val="1"/>
      <w:numFmt w:val="decimal"/>
      <w:lvlText w:val="%7."/>
      <w:lvlJc w:val="left"/>
      <w:pPr>
        <w:tabs>
          <w:tab w:val="num" w:pos="5040"/>
        </w:tabs>
        <w:ind w:left="5040" w:hanging="360"/>
      </w:pPr>
    </w:lvl>
    <w:lvl w:ilvl="7" w:tplc="1B723776" w:tentative="1">
      <w:start w:val="1"/>
      <w:numFmt w:val="decimal"/>
      <w:lvlText w:val="%8."/>
      <w:lvlJc w:val="left"/>
      <w:pPr>
        <w:tabs>
          <w:tab w:val="num" w:pos="5760"/>
        </w:tabs>
        <w:ind w:left="5760" w:hanging="360"/>
      </w:pPr>
    </w:lvl>
    <w:lvl w:ilvl="8" w:tplc="3A2E7188" w:tentative="1">
      <w:start w:val="1"/>
      <w:numFmt w:val="decimal"/>
      <w:lvlText w:val="%9."/>
      <w:lvlJc w:val="left"/>
      <w:pPr>
        <w:tabs>
          <w:tab w:val="num" w:pos="6480"/>
        </w:tabs>
        <w:ind w:left="6480" w:hanging="360"/>
      </w:pPr>
    </w:lvl>
  </w:abstractNum>
  <w:abstractNum w:abstractNumId="6" w15:restartNumberingAfterBreak="0">
    <w:nsid w:val="1D0E4E8C"/>
    <w:multiLevelType w:val="hybridMultilevel"/>
    <w:tmpl w:val="1484675C"/>
    <w:lvl w:ilvl="0" w:tplc="C20E03F6">
      <w:start w:val="1"/>
      <w:numFmt w:val="decimal"/>
      <w:lvlText w:val="%1."/>
      <w:lvlJc w:val="left"/>
      <w:pPr>
        <w:tabs>
          <w:tab w:val="num" w:pos="720"/>
        </w:tabs>
        <w:ind w:left="720" w:hanging="360"/>
      </w:pPr>
    </w:lvl>
    <w:lvl w:ilvl="1" w:tplc="59962386" w:tentative="1">
      <w:start w:val="1"/>
      <w:numFmt w:val="decimal"/>
      <w:lvlText w:val="%2."/>
      <w:lvlJc w:val="left"/>
      <w:pPr>
        <w:tabs>
          <w:tab w:val="num" w:pos="1440"/>
        </w:tabs>
        <w:ind w:left="1440" w:hanging="360"/>
      </w:pPr>
    </w:lvl>
    <w:lvl w:ilvl="2" w:tplc="2ECCB03A" w:tentative="1">
      <w:start w:val="1"/>
      <w:numFmt w:val="decimal"/>
      <w:lvlText w:val="%3."/>
      <w:lvlJc w:val="left"/>
      <w:pPr>
        <w:tabs>
          <w:tab w:val="num" w:pos="2160"/>
        </w:tabs>
        <w:ind w:left="2160" w:hanging="360"/>
      </w:pPr>
    </w:lvl>
    <w:lvl w:ilvl="3" w:tplc="14C0688E" w:tentative="1">
      <w:start w:val="1"/>
      <w:numFmt w:val="decimal"/>
      <w:lvlText w:val="%4."/>
      <w:lvlJc w:val="left"/>
      <w:pPr>
        <w:tabs>
          <w:tab w:val="num" w:pos="2880"/>
        </w:tabs>
        <w:ind w:left="2880" w:hanging="360"/>
      </w:pPr>
    </w:lvl>
    <w:lvl w:ilvl="4" w:tplc="77B6FE52" w:tentative="1">
      <w:start w:val="1"/>
      <w:numFmt w:val="decimal"/>
      <w:lvlText w:val="%5."/>
      <w:lvlJc w:val="left"/>
      <w:pPr>
        <w:tabs>
          <w:tab w:val="num" w:pos="3600"/>
        </w:tabs>
        <w:ind w:left="3600" w:hanging="360"/>
      </w:pPr>
    </w:lvl>
    <w:lvl w:ilvl="5" w:tplc="364EA516" w:tentative="1">
      <w:start w:val="1"/>
      <w:numFmt w:val="decimal"/>
      <w:lvlText w:val="%6."/>
      <w:lvlJc w:val="left"/>
      <w:pPr>
        <w:tabs>
          <w:tab w:val="num" w:pos="4320"/>
        </w:tabs>
        <w:ind w:left="4320" w:hanging="360"/>
      </w:pPr>
    </w:lvl>
    <w:lvl w:ilvl="6" w:tplc="D570E36E" w:tentative="1">
      <w:start w:val="1"/>
      <w:numFmt w:val="decimal"/>
      <w:lvlText w:val="%7."/>
      <w:lvlJc w:val="left"/>
      <w:pPr>
        <w:tabs>
          <w:tab w:val="num" w:pos="5040"/>
        </w:tabs>
        <w:ind w:left="5040" w:hanging="360"/>
      </w:pPr>
    </w:lvl>
    <w:lvl w:ilvl="7" w:tplc="AB465212" w:tentative="1">
      <w:start w:val="1"/>
      <w:numFmt w:val="decimal"/>
      <w:lvlText w:val="%8."/>
      <w:lvlJc w:val="left"/>
      <w:pPr>
        <w:tabs>
          <w:tab w:val="num" w:pos="5760"/>
        </w:tabs>
        <w:ind w:left="5760" w:hanging="360"/>
      </w:pPr>
    </w:lvl>
    <w:lvl w:ilvl="8" w:tplc="0F1E3432" w:tentative="1">
      <w:start w:val="1"/>
      <w:numFmt w:val="decimal"/>
      <w:lvlText w:val="%9."/>
      <w:lvlJc w:val="left"/>
      <w:pPr>
        <w:tabs>
          <w:tab w:val="num" w:pos="6480"/>
        </w:tabs>
        <w:ind w:left="6480" w:hanging="360"/>
      </w:pPr>
    </w:lvl>
  </w:abstractNum>
  <w:abstractNum w:abstractNumId="7" w15:restartNumberingAfterBreak="0">
    <w:nsid w:val="2EAE0FEB"/>
    <w:multiLevelType w:val="hybridMultilevel"/>
    <w:tmpl w:val="CDFCD2D4"/>
    <w:lvl w:ilvl="0" w:tplc="3B881922">
      <w:start w:val="1130"/>
      <w:numFmt w:val="bullet"/>
      <w:lvlText w:val="•"/>
      <w:lvlJc w:val="left"/>
      <w:pPr>
        <w:ind w:left="720" w:hanging="360"/>
      </w:pPr>
      <w:rPr>
        <w:rFonts w:ascii="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2EE1A58"/>
    <w:multiLevelType w:val="hybridMultilevel"/>
    <w:tmpl w:val="D054BD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3C8923E4"/>
    <w:multiLevelType w:val="hybridMultilevel"/>
    <w:tmpl w:val="5B343078"/>
    <w:lvl w:ilvl="0" w:tplc="F1AE2130">
      <w:start w:val="1"/>
      <w:numFmt w:val="decimal"/>
      <w:lvlText w:val="%1."/>
      <w:lvlJc w:val="left"/>
      <w:pPr>
        <w:tabs>
          <w:tab w:val="num" w:pos="720"/>
        </w:tabs>
        <w:ind w:left="720" w:hanging="360"/>
      </w:pPr>
    </w:lvl>
    <w:lvl w:ilvl="1" w:tplc="862CB8DA" w:tentative="1">
      <w:start w:val="1"/>
      <w:numFmt w:val="decimal"/>
      <w:lvlText w:val="%2."/>
      <w:lvlJc w:val="left"/>
      <w:pPr>
        <w:tabs>
          <w:tab w:val="num" w:pos="1440"/>
        </w:tabs>
        <w:ind w:left="1440" w:hanging="360"/>
      </w:pPr>
    </w:lvl>
    <w:lvl w:ilvl="2" w:tplc="F96E740C" w:tentative="1">
      <w:start w:val="1"/>
      <w:numFmt w:val="decimal"/>
      <w:lvlText w:val="%3."/>
      <w:lvlJc w:val="left"/>
      <w:pPr>
        <w:tabs>
          <w:tab w:val="num" w:pos="2160"/>
        </w:tabs>
        <w:ind w:left="2160" w:hanging="360"/>
      </w:pPr>
    </w:lvl>
    <w:lvl w:ilvl="3" w:tplc="6E38FD0C" w:tentative="1">
      <w:start w:val="1"/>
      <w:numFmt w:val="decimal"/>
      <w:lvlText w:val="%4."/>
      <w:lvlJc w:val="left"/>
      <w:pPr>
        <w:tabs>
          <w:tab w:val="num" w:pos="2880"/>
        </w:tabs>
        <w:ind w:left="2880" w:hanging="360"/>
      </w:pPr>
    </w:lvl>
    <w:lvl w:ilvl="4" w:tplc="5712E400" w:tentative="1">
      <w:start w:val="1"/>
      <w:numFmt w:val="decimal"/>
      <w:lvlText w:val="%5."/>
      <w:lvlJc w:val="left"/>
      <w:pPr>
        <w:tabs>
          <w:tab w:val="num" w:pos="3600"/>
        </w:tabs>
        <w:ind w:left="3600" w:hanging="360"/>
      </w:pPr>
    </w:lvl>
    <w:lvl w:ilvl="5" w:tplc="96F232F4" w:tentative="1">
      <w:start w:val="1"/>
      <w:numFmt w:val="decimal"/>
      <w:lvlText w:val="%6."/>
      <w:lvlJc w:val="left"/>
      <w:pPr>
        <w:tabs>
          <w:tab w:val="num" w:pos="4320"/>
        </w:tabs>
        <w:ind w:left="4320" w:hanging="360"/>
      </w:pPr>
    </w:lvl>
    <w:lvl w:ilvl="6" w:tplc="10D8898C" w:tentative="1">
      <w:start w:val="1"/>
      <w:numFmt w:val="decimal"/>
      <w:lvlText w:val="%7."/>
      <w:lvlJc w:val="left"/>
      <w:pPr>
        <w:tabs>
          <w:tab w:val="num" w:pos="5040"/>
        </w:tabs>
        <w:ind w:left="5040" w:hanging="360"/>
      </w:pPr>
    </w:lvl>
    <w:lvl w:ilvl="7" w:tplc="32AAF594" w:tentative="1">
      <w:start w:val="1"/>
      <w:numFmt w:val="decimal"/>
      <w:lvlText w:val="%8."/>
      <w:lvlJc w:val="left"/>
      <w:pPr>
        <w:tabs>
          <w:tab w:val="num" w:pos="5760"/>
        </w:tabs>
        <w:ind w:left="5760" w:hanging="360"/>
      </w:pPr>
    </w:lvl>
    <w:lvl w:ilvl="8" w:tplc="F522C54A" w:tentative="1">
      <w:start w:val="1"/>
      <w:numFmt w:val="decimal"/>
      <w:lvlText w:val="%9."/>
      <w:lvlJc w:val="left"/>
      <w:pPr>
        <w:tabs>
          <w:tab w:val="num" w:pos="6480"/>
        </w:tabs>
        <w:ind w:left="6480" w:hanging="360"/>
      </w:pPr>
    </w:lvl>
  </w:abstractNum>
  <w:abstractNum w:abstractNumId="10" w15:restartNumberingAfterBreak="0">
    <w:nsid w:val="40DB4904"/>
    <w:multiLevelType w:val="hybridMultilevel"/>
    <w:tmpl w:val="C24668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5435F1C"/>
    <w:multiLevelType w:val="hybridMultilevel"/>
    <w:tmpl w:val="0D98FA00"/>
    <w:lvl w:ilvl="0" w:tplc="6E7E6EB0">
      <w:start w:val="1"/>
      <w:numFmt w:val="bullet"/>
      <w:lvlText w:val="-"/>
      <w:lvlJc w:val="left"/>
      <w:pPr>
        <w:tabs>
          <w:tab w:val="num" w:pos="720"/>
        </w:tabs>
        <w:ind w:left="720" w:hanging="360"/>
      </w:pPr>
      <w:rPr>
        <w:rFonts w:ascii="Times New Roman" w:hAnsi="Times New Roman" w:hint="default"/>
      </w:rPr>
    </w:lvl>
    <w:lvl w:ilvl="1" w:tplc="F89C2C52" w:tentative="1">
      <w:start w:val="1"/>
      <w:numFmt w:val="bullet"/>
      <w:lvlText w:val="-"/>
      <w:lvlJc w:val="left"/>
      <w:pPr>
        <w:tabs>
          <w:tab w:val="num" w:pos="1440"/>
        </w:tabs>
        <w:ind w:left="1440" w:hanging="360"/>
      </w:pPr>
      <w:rPr>
        <w:rFonts w:ascii="Times New Roman" w:hAnsi="Times New Roman" w:hint="default"/>
      </w:rPr>
    </w:lvl>
    <w:lvl w:ilvl="2" w:tplc="8F94B10A" w:tentative="1">
      <w:start w:val="1"/>
      <w:numFmt w:val="bullet"/>
      <w:lvlText w:val="-"/>
      <w:lvlJc w:val="left"/>
      <w:pPr>
        <w:tabs>
          <w:tab w:val="num" w:pos="2160"/>
        </w:tabs>
        <w:ind w:left="2160" w:hanging="360"/>
      </w:pPr>
      <w:rPr>
        <w:rFonts w:ascii="Times New Roman" w:hAnsi="Times New Roman" w:hint="default"/>
      </w:rPr>
    </w:lvl>
    <w:lvl w:ilvl="3" w:tplc="6878341A" w:tentative="1">
      <w:start w:val="1"/>
      <w:numFmt w:val="bullet"/>
      <w:lvlText w:val="-"/>
      <w:lvlJc w:val="left"/>
      <w:pPr>
        <w:tabs>
          <w:tab w:val="num" w:pos="2880"/>
        </w:tabs>
        <w:ind w:left="2880" w:hanging="360"/>
      </w:pPr>
      <w:rPr>
        <w:rFonts w:ascii="Times New Roman" w:hAnsi="Times New Roman" w:hint="default"/>
      </w:rPr>
    </w:lvl>
    <w:lvl w:ilvl="4" w:tplc="1D4EBE40" w:tentative="1">
      <w:start w:val="1"/>
      <w:numFmt w:val="bullet"/>
      <w:lvlText w:val="-"/>
      <w:lvlJc w:val="left"/>
      <w:pPr>
        <w:tabs>
          <w:tab w:val="num" w:pos="3600"/>
        </w:tabs>
        <w:ind w:left="3600" w:hanging="360"/>
      </w:pPr>
      <w:rPr>
        <w:rFonts w:ascii="Times New Roman" w:hAnsi="Times New Roman" w:hint="default"/>
      </w:rPr>
    </w:lvl>
    <w:lvl w:ilvl="5" w:tplc="351025B8" w:tentative="1">
      <w:start w:val="1"/>
      <w:numFmt w:val="bullet"/>
      <w:lvlText w:val="-"/>
      <w:lvlJc w:val="left"/>
      <w:pPr>
        <w:tabs>
          <w:tab w:val="num" w:pos="4320"/>
        </w:tabs>
        <w:ind w:left="4320" w:hanging="360"/>
      </w:pPr>
      <w:rPr>
        <w:rFonts w:ascii="Times New Roman" w:hAnsi="Times New Roman" w:hint="default"/>
      </w:rPr>
    </w:lvl>
    <w:lvl w:ilvl="6" w:tplc="5C98889E" w:tentative="1">
      <w:start w:val="1"/>
      <w:numFmt w:val="bullet"/>
      <w:lvlText w:val="-"/>
      <w:lvlJc w:val="left"/>
      <w:pPr>
        <w:tabs>
          <w:tab w:val="num" w:pos="5040"/>
        </w:tabs>
        <w:ind w:left="5040" w:hanging="360"/>
      </w:pPr>
      <w:rPr>
        <w:rFonts w:ascii="Times New Roman" w:hAnsi="Times New Roman" w:hint="default"/>
      </w:rPr>
    </w:lvl>
    <w:lvl w:ilvl="7" w:tplc="B4906ACC" w:tentative="1">
      <w:start w:val="1"/>
      <w:numFmt w:val="bullet"/>
      <w:lvlText w:val="-"/>
      <w:lvlJc w:val="left"/>
      <w:pPr>
        <w:tabs>
          <w:tab w:val="num" w:pos="5760"/>
        </w:tabs>
        <w:ind w:left="5760" w:hanging="360"/>
      </w:pPr>
      <w:rPr>
        <w:rFonts w:ascii="Times New Roman" w:hAnsi="Times New Roman" w:hint="default"/>
      </w:rPr>
    </w:lvl>
    <w:lvl w:ilvl="8" w:tplc="9C40D37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74B5B0E"/>
    <w:multiLevelType w:val="hybridMultilevel"/>
    <w:tmpl w:val="735AAA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4BFE244E"/>
    <w:multiLevelType w:val="hybridMultilevel"/>
    <w:tmpl w:val="DBB429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FFD5626"/>
    <w:multiLevelType w:val="hybridMultilevel"/>
    <w:tmpl w:val="879CE9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522D5CB8"/>
    <w:multiLevelType w:val="hybridMultilevel"/>
    <w:tmpl w:val="DFD6C986"/>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6" w15:restartNumberingAfterBreak="0">
    <w:nsid w:val="593D3D4A"/>
    <w:multiLevelType w:val="hybridMultilevel"/>
    <w:tmpl w:val="E8045DFA"/>
    <w:lvl w:ilvl="0" w:tplc="040E0011">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7" w15:restartNumberingAfterBreak="0">
    <w:nsid w:val="627749AD"/>
    <w:multiLevelType w:val="hybridMultilevel"/>
    <w:tmpl w:val="894802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67ED3757"/>
    <w:multiLevelType w:val="hybridMultilevel"/>
    <w:tmpl w:val="8858F8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68B66140"/>
    <w:multiLevelType w:val="hybridMultilevel"/>
    <w:tmpl w:val="3BF0D79E"/>
    <w:lvl w:ilvl="0" w:tplc="63288CAE">
      <w:start w:val="1"/>
      <w:numFmt w:val="bullet"/>
      <w:lvlText w:val="•"/>
      <w:lvlJc w:val="left"/>
      <w:pPr>
        <w:tabs>
          <w:tab w:val="num" w:pos="720"/>
        </w:tabs>
        <w:ind w:left="720" w:hanging="360"/>
      </w:pPr>
      <w:rPr>
        <w:rFonts w:ascii="Arial" w:hAnsi="Arial" w:hint="default"/>
      </w:rPr>
    </w:lvl>
    <w:lvl w:ilvl="1" w:tplc="6EAC5DE4">
      <w:start w:val="1130"/>
      <w:numFmt w:val="bullet"/>
      <w:lvlText w:val="•"/>
      <w:lvlJc w:val="left"/>
      <w:pPr>
        <w:tabs>
          <w:tab w:val="num" w:pos="1440"/>
        </w:tabs>
        <w:ind w:left="1440" w:hanging="360"/>
      </w:pPr>
      <w:rPr>
        <w:rFonts w:ascii="Arial" w:hAnsi="Arial" w:hint="default"/>
      </w:rPr>
    </w:lvl>
    <w:lvl w:ilvl="2" w:tplc="4E988C44" w:tentative="1">
      <w:start w:val="1"/>
      <w:numFmt w:val="bullet"/>
      <w:lvlText w:val="•"/>
      <w:lvlJc w:val="left"/>
      <w:pPr>
        <w:tabs>
          <w:tab w:val="num" w:pos="2160"/>
        </w:tabs>
        <w:ind w:left="2160" w:hanging="360"/>
      </w:pPr>
      <w:rPr>
        <w:rFonts w:ascii="Arial" w:hAnsi="Arial" w:hint="default"/>
      </w:rPr>
    </w:lvl>
    <w:lvl w:ilvl="3" w:tplc="AB320BA0" w:tentative="1">
      <w:start w:val="1"/>
      <w:numFmt w:val="bullet"/>
      <w:lvlText w:val="•"/>
      <w:lvlJc w:val="left"/>
      <w:pPr>
        <w:tabs>
          <w:tab w:val="num" w:pos="2880"/>
        </w:tabs>
        <w:ind w:left="2880" w:hanging="360"/>
      </w:pPr>
      <w:rPr>
        <w:rFonts w:ascii="Arial" w:hAnsi="Arial" w:hint="default"/>
      </w:rPr>
    </w:lvl>
    <w:lvl w:ilvl="4" w:tplc="535417B6" w:tentative="1">
      <w:start w:val="1"/>
      <w:numFmt w:val="bullet"/>
      <w:lvlText w:val="•"/>
      <w:lvlJc w:val="left"/>
      <w:pPr>
        <w:tabs>
          <w:tab w:val="num" w:pos="3600"/>
        </w:tabs>
        <w:ind w:left="3600" w:hanging="360"/>
      </w:pPr>
      <w:rPr>
        <w:rFonts w:ascii="Arial" w:hAnsi="Arial" w:hint="default"/>
      </w:rPr>
    </w:lvl>
    <w:lvl w:ilvl="5" w:tplc="055E2E9C" w:tentative="1">
      <w:start w:val="1"/>
      <w:numFmt w:val="bullet"/>
      <w:lvlText w:val="•"/>
      <w:lvlJc w:val="left"/>
      <w:pPr>
        <w:tabs>
          <w:tab w:val="num" w:pos="4320"/>
        </w:tabs>
        <w:ind w:left="4320" w:hanging="360"/>
      </w:pPr>
      <w:rPr>
        <w:rFonts w:ascii="Arial" w:hAnsi="Arial" w:hint="default"/>
      </w:rPr>
    </w:lvl>
    <w:lvl w:ilvl="6" w:tplc="A4747754" w:tentative="1">
      <w:start w:val="1"/>
      <w:numFmt w:val="bullet"/>
      <w:lvlText w:val="•"/>
      <w:lvlJc w:val="left"/>
      <w:pPr>
        <w:tabs>
          <w:tab w:val="num" w:pos="5040"/>
        </w:tabs>
        <w:ind w:left="5040" w:hanging="360"/>
      </w:pPr>
      <w:rPr>
        <w:rFonts w:ascii="Arial" w:hAnsi="Arial" w:hint="default"/>
      </w:rPr>
    </w:lvl>
    <w:lvl w:ilvl="7" w:tplc="6AD26742" w:tentative="1">
      <w:start w:val="1"/>
      <w:numFmt w:val="bullet"/>
      <w:lvlText w:val="•"/>
      <w:lvlJc w:val="left"/>
      <w:pPr>
        <w:tabs>
          <w:tab w:val="num" w:pos="5760"/>
        </w:tabs>
        <w:ind w:left="5760" w:hanging="360"/>
      </w:pPr>
      <w:rPr>
        <w:rFonts w:ascii="Arial" w:hAnsi="Arial" w:hint="default"/>
      </w:rPr>
    </w:lvl>
    <w:lvl w:ilvl="8" w:tplc="BA027ED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96A4DEB"/>
    <w:multiLevelType w:val="hybridMultilevel"/>
    <w:tmpl w:val="D952E074"/>
    <w:lvl w:ilvl="0" w:tplc="867A8B04">
      <w:start w:val="1"/>
      <w:numFmt w:val="decimal"/>
      <w:lvlText w:val="%1."/>
      <w:lvlJc w:val="left"/>
      <w:pPr>
        <w:tabs>
          <w:tab w:val="num" w:pos="720"/>
        </w:tabs>
        <w:ind w:left="720" w:hanging="360"/>
      </w:pPr>
    </w:lvl>
    <w:lvl w:ilvl="1" w:tplc="C2BA0E1C" w:tentative="1">
      <w:start w:val="1"/>
      <w:numFmt w:val="decimal"/>
      <w:lvlText w:val="%2."/>
      <w:lvlJc w:val="left"/>
      <w:pPr>
        <w:tabs>
          <w:tab w:val="num" w:pos="1440"/>
        </w:tabs>
        <w:ind w:left="1440" w:hanging="360"/>
      </w:pPr>
    </w:lvl>
    <w:lvl w:ilvl="2" w:tplc="BEF4381C" w:tentative="1">
      <w:start w:val="1"/>
      <w:numFmt w:val="decimal"/>
      <w:lvlText w:val="%3."/>
      <w:lvlJc w:val="left"/>
      <w:pPr>
        <w:tabs>
          <w:tab w:val="num" w:pos="2160"/>
        </w:tabs>
        <w:ind w:left="2160" w:hanging="360"/>
      </w:pPr>
    </w:lvl>
    <w:lvl w:ilvl="3" w:tplc="11625A66" w:tentative="1">
      <w:start w:val="1"/>
      <w:numFmt w:val="decimal"/>
      <w:lvlText w:val="%4."/>
      <w:lvlJc w:val="left"/>
      <w:pPr>
        <w:tabs>
          <w:tab w:val="num" w:pos="2880"/>
        </w:tabs>
        <w:ind w:left="2880" w:hanging="360"/>
      </w:pPr>
    </w:lvl>
    <w:lvl w:ilvl="4" w:tplc="71B81EF0" w:tentative="1">
      <w:start w:val="1"/>
      <w:numFmt w:val="decimal"/>
      <w:lvlText w:val="%5."/>
      <w:lvlJc w:val="left"/>
      <w:pPr>
        <w:tabs>
          <w:tab w:val="num" w:pos="3600"/>
        </w:tabs>
        <w:ind w:left="3600" w:hanging="360"/>
      </w:pPr>
    </w:lvl>
    <w:lvl w:ilvl="5" w:tplc="24367580" w:tentative="1">
      <w:start w:val="1"/>
      <w:numFmt w:val="decimal"/>
      <w:lvlText w:val="%6."/>
      <w:lvlJc w:val="left"/>
      <w:pPr>
        <w:tabs>
          <w:tab w:val="num" w:pos="4320"/>
        </w:tabs>
        <w:ind w:left="4320" w:hanging="360"/>
      </w:pPr>
    </w:lvl>
    <w:lvl w:ilvl="6" w:tplc="48543B54" w:tentative="1">
      <w:start w:val="1"/>
      <w:numFmt w:val="decimal"/>
      <w:lvlText w:val="%7."/>
      <w:lvlJc w:val="left"/>
      <w:pPr>
        <w:tabs>
          <w:tab w:val="num" w:pos="5040"/>
        </w:tabs>
        <w:ind w:left="5040" w:hanging="360"/>
      </w:pPr>
    </w:lvl>
    <w:lvl w:ilvl="7" w:tplc="87E4D85A" w:tentative="1">
      <w:start w:val="1"/>
      <w:numFmt w:val="decimal"/>
      <w:lvlText w:val="%8."/>
      <w:lvlJc w:val="left"/>
      <w:pPr>
        <w:tabs>
          <w:tab w:val="num" w:pos="5760"/>
        </w:tabs>
        <w:ind w:left="5760" w:hanging="360"/>
      </w:pPr>
    </w:lvl>
    <w:lvl w:ilvl="8" w:tplc="96B2B30C" w:tentative="1">
      <w:start w:val="1"/>
      <w:numFmt w:val="decimal"/>
      <w:lvlText w:val="%9."/>
      <w:lvlJc w:val="left"/>
      <w:pPr>
        <w:tabs>
          <w:tab w:val="num" w:pos="6480"/>
        </w:tabs>
        <w:ind w:left="6480" w:hanging="360"/>
      </w:pPr>
    </w:lvl>
  </w:abstractNum>
  <w:abstractNum w:abstractNumId="21" w15:restartNumberingAfterBreak="0">
    <w:nsid w:val="6DA93F92"/>
    <w:multiLevelType w:val="hybridMultilevel"/>
    <w:tmpl w:val="1640EA7C"/>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701931D8"/>
    <w:multiLevelType w:val="hybridMultilevel"/>
    <w:tmpl w:val="FB8AA53A"/>
    <w:lvl w:ilvl="0" w:tplc="270410D4">
      <w:start w:val="1"/>
      <w:numFmt w:val="lowerLetter"/>
      <w:lvlText w:val="%1)"/>
      <w:lvlJc w:val="left"/>
      <w:pPr>
        <w:tabs>
          <w:tab w:val="num" w:pos="720"/>
        </w:tabs>
        <w:ind w:left="720" w:hanging="360"/>
      </w:pPr>
      <w:rPr>
        <w:rFonts w:ascii="Arial" w:eastAsia="Times New Roman" w:hAnsi="Arial" w:cs="Arial"/>
      </w:rPr>
    </w:lvl>
    <w:lvl w:ilvl="1" w:tplc="E98077DE" w:tentative="1">
      <w:start w:val="1"/>
      <w:numFmt w:val="bullet"/>
      <w:lvlText w:val=""/>
      <w:lvlJc w:val="left"/>
      <w:pPr>
        <w:tabs>
          <w:tab w:val="num" w:pos="1440"/>
        </w:tabs>
        <w:ind w:left="1440" w:hanging="360"/>
      </w:pPr>
      <w:rPr>
        <w:rFonts w:ascii="Wingdings" w:hAnsi="Wingdings" w:hint="default"/>
      </w:rPr>
    </w:lvl>
    <w:lvl w:ilvl="2" w:tplc="E3A02484" w:tentative="1">
      <w:start w:val="1"/>
      <w:numFmt w:val="bullet"/>
      <w:lvlText w:val=""/>
      <w:lvlJc w:val="left"/>
      <w:pPr>
        <w:tabs>
          <w:tab w:val="num" w:pos="2160"/>
        </w:tabs>
        <w:ind w:left="2160" w:hanging="360"/>
      </w:pPr>
      <w:rPr>
        <w:rFonts w:ascii="Wingdings" w:hAnsi="Wingdings" w:hint="default"/>
      </w:rPr>
    </w:lvl>
    <w:lvl w:ilvl="3" w:tplc="5EC2B968" w:tentative="1">
      <w:start w:val="1"/>
      <w:numFmt w:val="bullet"/>
      <w:lvlText w:val=""/>
      <w:lvlJc w:val="left"/>
      <w:pPr>
        <w:tabs>
          <w:tab w:val="num" w:pos="2880"/>
        </w:tabs>
        <w:ind w:left="2880" w:hanging="360"/>
      </w:pPr>
      <w:rPr>
        <w:rFonts w:ascii="Wingdings" w:hAnsi="Wingdings" w:hint="default"/>
      </w:rPr>
    </w:lvl>
    <w:lvl w:ilvl="4" w:tplc="55D8AE9A" w:tentative="1">
      <w:start w:val="1"/>
      <w:numFmt w:val="bullet"/>
      <w:lvlText w:val=""/>
      <w:lvlJc w:val="left"/>
      <w:pPr>
        <w:tabs>
          <w:tab w:val="num" w:pos="3600"/>
        </w:tabs>
        <w:ind w:left="3600" w:hanging="360"/>
      </w:pPr>
      <w:rPr>
        <w:rFonts w:ascii="Wingdings" w:hAnsi="Wingdings" w:hint="default"/>
      </w:rPr>
    </w:lvl>
    <w:lvl w:ilvl="5" w:tplc="C39CF058" w:tentative="1">
      <w:start w:val="1"/>
      <w:numFmt w:val="bullet"/>
      <w:lvlText w:val=""/>
      <w:lvlJc w:val="left"/>
      <w:pPr>
        <w:tabs>
          <w:tab w:val="num" w:pos="4320"/>
        </w:tabs>
        <w:ind w:left="4320" w:hanging="360"/>
      </w:pPr>
      <w:rPr>
        <w:rFonts w:ascii="Wingdings" w:hAnsi="Wingdings" w:hint="default"/>
      </w:rPr>
    </w:lvl>
    <w:lvl w:ilvl="6" w:tplc="1DB60EF2" w:tentative="1">
      <w:start w:val="1"/>
      <w:numFmt w:val="bullet"/>
      <w:lvlText w:val=""/>
      <w:lvlJc w:val="left"/>
      <w:pPr>
        <w:tabs>
          <w:tab w:val="num" w:pos="5040"/>
        </w:tabs>
        <w:ind w:left="5040" w:hanging="360"/>
      </w:pPr>
      <w:rPr>
        <w:rFonts w:ascii="Wingdings" w:hAnsi="Wingdings" w:hint="default"/>
      </w:rPr>
    </w:lvl>
    <w:lvl w:ilvl="7" w:tplc="D61A2048" w:tentative="1">
      <w:start w:val="1"/>
      <w:numFmt w:val="bullet"/>
      <w:lvlText w:val=""/>
      <w:lvlJc w:val="left"/>
      <w:pPr>
        <w:tabs>
          <w:tab w:val="num" w:pos="5760"/>
        </w:tabs>
        <w:ind w:left="5760" w:hanging="360"/>
      </w:pPr>
      <w:rPr>
        <w:rFonts w:ascii="Wingdings" w:hAnsi="Wingdings" w:hint="default"/>
      </w:rPr>
    </w:lvl>
    <w:lvl w:ilvl="8" w:tplc="C60C44F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886F52"/>
    <w:multiLevelType w:val="hybridMultilevel"/>
    <w:tmpl w:val="F35CAB9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7D2E3072"/>
    <w:multiLevelType w:val="hybridMultilevel"/>
    <w:tmpl w:val="65D4F0A8"/>
    <w:lvl w:ilvl="0" w:tplc="7E84FA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3"/>
  </w:num>
  <w:num w:numId="2">
    <w:abstractNumId w:val="16"/>
  </w:num>
  <w:num w:numId="3">
    <w:abstractNumId w:val="24"/>
  </w:num>
  <w:num w:numId="4">
    <w:abstractNumId w:val="4"/>
  </w:num>
  <w:num w:numId="5">
    <w:abstractNumId w:val="14"/>
  </w:num>
  <w:num w:numId="6">
    <w:abstractNumId w:val="12"/>
  </w:num>
  <w:num w:numId="7">
    <w:abstractNumId w:val="8"/>
  </w:num>
  <w:num w:numId="8">
    <w:abstractNumId w:val="0"/>
  </w:num>
  <w:num w:numId="9">
    <w:abstractNumId w:val="3"/>
  </w:num>
  <w:num w:numId="10">
    <w:abstractNumId w:val="22"/>
  </w:num>
  <w:num w:numId="11">
    <w:abstractNumId w:val="5"/>
  </w:num>
  <w:num w:numId="12">
    <w:abstractNumId w:val="20"/>
  </w:num>
  <w:num w:numId="13">
    <w:abstractNumId w:val="9"/>
  </w:num>
  <w:num w:numId="14">
    <w:abstractNumId w:val="6"/>
  </w:num>
  <w:num w:numId="15">
    <w:abstractNumId w:val="2"/>
  </w:num>
  <w:num w:numId="16">
    <w:abstractNumId w:val="21"/>
  </w:num>
  <w:num w:numId="17">
    <w:abstractNumId w:val="15"/>
  </w:num>
  <w:num w:numId="18">
    <w:abstractNumId w:val="19"/>
  </w:num>
  <w:num w:numId="19">
    <w:abstractNumId w:val="1"/>
  </w:num>
  <w:num w:numId="20">
    <w:abstractNumId w:val="11"/>
  </w:num>
  <w:num w:numId="21">
    <w:abstractNumId w:val="7"/>
  </w:num>
  <w:num w:numId="22">
    <w:abstractNumId w:val="17"/>
  </w:num>
  <w:num w:numId="23">
    <w:abstractNumId w:val="13"/>
  </w:num>
  <w:num w:numId="24">
    <w:abstractNumId w:val="1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DCF"/>
    <w:rsid w:val="00035ABD"/>
    <w:rsid w:val="0009037C"/>
    <w:rsid w:val="001E5126"/>
    <w:rsid w:val="00261379"/>
    <w:rsid w:val="00574B9B"/>
    <w:rsid w:val="005E4572"/>
    <w:rsid w:val="00615A6E"/>
    <w:rsid w:val="00651676"/>
    <w:rsid w:val="00660670"/>
    <w:rsid w:val="00665603"/>
    <w:rsid w:val="00776579"/>
    <w:rsid w:val="007C61AC"/>
    <w:rsid w:val="008A5BF9"/>
    <w:rsid w:val="009838C4"/>
    <w:rsid w:val="00BA5DCF"/>
    <w:rsid w:val="00BE61E0"/>
    <w:rsid w:val="00BF34E3"/>
    <w:rsid w:val="00D50FAC"/>
    <w:rsid w:val="00E730B9"/>
    <w:rsid w:val="00EE454F"/>
    <w:rsid w:val="00F7726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2"/>
    <o:shapelayout v:ext="edit">
      <o:idmap v:ext="edit" data="1"/>
    </o:shapelayout>
  </w:shapeDefaults>
  <w:decimalSymbol w:val=","/>
  <w:listSeparator w:val=";"/>
  <w15:docId w15:val="{BD64515B-B1C0-4694-994B-5E852F213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A5DCF"/>
    <w:pPr>
      <w:spacing w:after="0" w:line="240" w:lineRule="auto"/>
    </w:pPr>
    <w:rPr>
      <w:rFonts w:ascii="Times New Roman" w:eastAsia="Times New Roman" w:hAnsi="Times New Roman" w:cs="Times New Roman"/>
      <w:sz w:val="24"/>
      <w:szCs w:val="24"/>
      <w:lang w:eastAsia="hu-HU"/>
    </w:rPr>
  </w:style>
  <w:style w:type="paragraph" w:styleId="Cmsor2">
    <w:name w:val="heading 2"/>
    <w:basedOn w:val="Norml"/>
    <w:next w:val="Norml"/>
    <w:link w:val="Cmsor2Char"/>
    <w:qFormat/>
    <w:rsid w:val="00BA5DCF"/>
    <w:pPr>
      <w:keepNext/>
      <w:spacing w:before="240" w:after="60"/>
      <w:outlineLvl w:val="1"/>
    </w:pPr>
    <w:rPr>
      <w:rFonts w:ascii="Arial" w:hAnsi="Arial" w:cs="Arial"/>
      <w:b/>
      <w:bCs/>
      <w:i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BA5DCF"/>
    <w:rPr>
      <w:rFonts w:ascii="Arial" w:eastAsia="Times New Roman" w:hAnsi="Arial" w:cs="Arial"/>
      <w:b/>
      <w:bCs/>
      <w:iCs/>
      <w:sz w:val="28"/>
      <w:szCs w:val="28"/>
      <w:lang w:eastAsia="hu-HU"/>
    </w:rPr>
  </w:style>
  <w:style w:type="paragraph" w:styleId="Lbjegyzetszveg">
    <w:name w:val="footnote text"/>
    <w:basedOn w:val="Norml"/>
    <w:link w:val="LbjegyzetszvegChar"/>
    <w:semiHidden/>
    <w:rsid w:val="00BA5DCF"/>
    <w:rPr>
      <w:sz w:val="20"/>
      <w:szCs w:val="20"/>
    </w:rPr>
  </w:style>
  <w:style w:type="character" w:customStyle="1" w:styleId="LbjegyzetszvegChar">
    <w:name w:val="Lábjegyzetszöveg Char"/>
    <w:basedOn w:val="Bekezdsalapbettpusa"/>
    <w:link w:val="Lbjegyzetszveg"/>
    <w:semiHidden/>
    <w:rsid w:val="00BA5DCF"/>
    <w:rPr>
      <w:rFonts w:ascii="Times New Roman" w:eastAsia="Times New Roman" w:hAnsi="Times New Roman" w:cs="Times New Roman"/>
      <w:sz w:val="20"/>
      <w:szCs w:val="20"/>
      <w:lang w:eastAsia="hu-HU"/>
    </w:rPr>
  </w:style>
  <w:style w:type="character" w:styleId="Lbjegyzet-hivatkozs">
    <w:name w:val="footnote reference"/>
    <w:basedOn w:val="Bekezdsalapbettpusa"/>
    <w:semiHidden/>
    <w:rsid w:val="00BA5DCF"/>
    <w:rPr>
      <w:vertAlign w:val="superscript"/>
    </w:rPr>
  </w:style>
  <w:style w:type="character" w:styleId="Hiperhivatkozs">
    <w:name w:val="Hyperlink"/>
    <w:basedOn w:val="Bekezdsalapbettpusa"/>
    <w:rsid w:val="00BA5DCF"/>
    <w:rPr>
      <w:strike w:val="0"/>
      <w:dstrike w:val="0"/>
      <w:color w:val="333333"/>
      <w:u w:val="none"/>
      <w:effect w:val="none"/>
    </w:rPr>
  </w:style>
  <w:style w:type="paragraph" w:styleId="Felsorols3">
    <w:name w:val="List Bullet 3"/>
    <w:basedOn w:val="Norml"/>
    <w:autoRedefine/>
    <w:rsid w:val="00BA5DCF"/>
    <w:pPr>
      <w:spacing w:line="360" w:lineRule="auto"/>
      <w:jc w:val="both"/>
    </w:pPr>
    <w:rPr>
      <w:b/>
      <w:iCs/>
      <w:sz w:val="28"/>
      <w:szCs w:val="28"/>
    </w:rPr>
  </w:style>
  <w:style w:type="paragraph" w:customStyle="1" w:styleId="Szveg">
    <w:name w:val="Szöveg"/>
    <w:basedOn w:val="Norml"/>
    <w:rsid w:val="00BA5DCF"/>
    <w:pPr>
      <w:spacing w:before="100" w:after="100"/>
      <w:jc w:val="both"/>
    </w:pPr>
    <w:rPr>
      <w:szCs w:val="20"/>
    </w:rPr>
  </w:style>
  <w:style w:type="paragraph" w:styleId="llb">
    <w:name w:val="footer"/>
    <w:basedOn w:val="Norml"/>
    <w:link w:val="llbChar"/>
    <w:uiPriority w:val="99"/>
    <w:unhideWhenUsed/>
    <w:rsid w:val="00BA5DCF"/>
    <w:pPr>
      <w:tabs>
        <w:tab w:val="center" w:pos="4536"/>
        <w:tab w:val="right" w:pos="9072"/>
      </w:tabs>
    </w:pPr>
  </w:style>
  <w:style w:type="character" w:customStyle="1" w:styleId="llbChar">
    <w:name w:val="Élőláb Char"/>
    <w:basedOn w:val="Bekezdsalapbettpusa"/>
    <w:link w:val="llb"/>
    <w:uiPriority w:val="99"/>
    <w:rsid w:val="00BA5DCF"/>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BA5DCF"/>
    <w:pPr>
      <w:spacing w:after="200" w:line="276" w:lineRule="auto"/>
      <w:ind w:left="720"/>
      <w:contextualSpacing/>
    </w:pPr>
    <w:rPr>
      <w:rFonts w:ascii="Calibri" w:eastAsia="Calibri" w:hAnsi="Calibri"/>
      <w:sz w:val="22"/>
      <w:szCs w:val="22"/>
      <w:lang w:eastAsia="en-US"/>
    </w:rPr>
  </w:style>
  <w:style w:type="paragraph" w:styleId="Buborkszveg">
    <w:name w:val="Balloon Text"/>
    <w:basedOn w:val="Norml"/>
    <w:link w:val="BuborkszvegChar"/>
    <w:uiPriority w:val="99"/>
    <w:semiHidden/>
    <w:unhideWhenUsed/>
    <w:rsid w:val="00BA5DCF"/>
    <w:rPr>
      <w:rFonts w:ascii="Tahoma" w:hAnsi="Tahoma" w:cs="Tahoma"/>
      <w:sz w:val="16"/>
      <w:szCs w:val="16"/>
    </w:rPr>
  </w:style>
  <w:style w:type="character" w:customStyle="1" w:styleId="BuborkszvegChar">
    <w:name w:val="Buborékszöveg Char"/>
    <w:basedOn w:val="Bekezdsalapbettpusa"/>
    <w:link w:val="Buborkszveg"/>
    <w:uiPriority w:val="99"/>
    <w:semiHidden/>
    <w:rsid w:val="00BA5DCF"/>
    <w:rPr>
      <w:rFonts w:ascii="Tahoma" w:eastAsia="Times New Roman" w:hAnsi="Tahoma" w:cs="Tahoma"/>
      <w:sz w:val="16"/>
      <w:szCs w:val="16"/>
      <w:lang w:eastAsia="hu-HU"/>
    </w:rPr>
  </w:style>
  <w:style w:type="paragraph" w:styleId="NormlWeb">
    <w:name w:val="Normal (Web)"/>
    <w:basedOn w:val="Norml"/>
    <w:uiPriority w:val="99"/>
    <w:unhideWhenUsed/>
    <w:rsid w:val="001E5126"/>
    <w:pPr>
      <w:spacing w:before="100" w:beforeAutospacing="1" w:after="100" w:afterAutospacing="1"/>
    </w:pPr>
  </w:style>
  <w:style w:type="character" w:styleId="Kiemels">
    <w:name w:val="Emphasis"/>
    <w:basedOn w:val="Bekezdsalapbettpusa"/>
    <w:uiPriority w:val="20"/>
    <w:qFormat/>
    <w:rsid w:val="001E5126"/>
    <w:rPr>
      <w:i/>
      <w:iCs/>
    </w:rPr>
  </w:style>
  <w:style w:type="paragraph" w:customStyle="1" w:styleId="lead">
    <w:name w:val="lead"/>
    <w:basedOn w:val="Norml"/>
    <w:rsid w:val="001E512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emf"/><Relationship Id="rId18" Type="http://schemas.openxmlformats.org/officeDocument/2006/relationships/hyperlink" Target="http://wiki.volker.hu/index.php/%C3%81llamvizsga:%C3%9CVB8" TargetMode="External"/><Relationship Id="rId3" Type="http://schemas.openxmlformats.org/officeDocument/2006/relationships/settings" Target="settings.xml"/><Relationship Id="rId21" Type="http://schemas.openxmlformats.org/officeDocument/2006/relationships/hyperlink" Target="http://en.wikipedia.org/wiki/Supply-chain_operations_reference" TargetMode="External"/><Relationship Id="rId7" Type="http://schemas.openxmlformats.org/officeDocument/2006/relationships/image" Target="media/image1.wmf"/><Relationship Id="rId12" Type="http://schemas.openxmlformats.org/officeDocument/2006/relationships/package" Target="embeddings/Microsoft_PowerPoint-dia.sldx"/><Relationship Id="rId17" Type="http://schemas.openxmlformats.org/officeDocument/2006/relationships/hyperlink" Target="http://miau.gau.hu/avir/intranet/debrecen_hallgatoi/tananyagok/jegyzet/28-Szervezes_es_logisztika.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http://www.epicor.com/hungary/solutions/pages/supplychain.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PowerPoint-dia1.sldx"/><Relationship Id="rId23" Type="http://schemas.openxmlformats.org/officeDocument/2006/relationships/hyperlink" Target="http://www.mlszksz.hu" TargetMode="External"/><Relationship Id="rId10" Type="http://schemas.openxmlformats.org/officeDocument/2006/relationships/hyperlink" Target="http://193.224.76.4/download/konyvtar/digitgy/phd/2008/keszthelyi_gyula.pdfA" TargetMode="External"/><Relationship Id="rId19" Type="http://schemas.openxmlformats.org/officeDocument/2006/relationships/hyperlink" Target="http://elib.kkf.hu/edip/D_14162.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hyperlink" Target="http://193.224.76.4/download/konyvtar/digitgy/phd/2008/keszthelyi_gyula.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8174</Words>
  <Characters>56401</Characters>
  <Application>Microsoft Office Word</Application>
  <DocSecurity>0</DocSecurity>
  <Lines>470</Lines>
  <Paragraphs>128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Lakatos Péter</dc:creator>
  <cp:lastModifiedBy>Tanár Tatabánya</cp:lastModifiedBy>
  <cp:revision>2</cp:revision>
  <dcterms:created xsi:type="dcterms:W3CDTF">2019-09-26T15:25:00Z</dcterms:created>
  <dcterms:modified xsi:type="dcterms:W3CDTF">2019-09-26T15:25:00Z</dcterms:modified>
</cp:coreProperties>
</file>